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00" w:rsidRDefault="003A0200">
      <w:pPr>
        <w:tabs>
          <w:tab w:val="center" w:pos="5112"/>
        </w:tabs>
        <w:jc w:val="both"/>
        <w:outlineLvl w:val="0"/>
        <w:rPr>
          <w:b/>
          <w:kern w:val="2"/>
          <w:sz w:val="22"/>
        </w:rPr>
      </w:pPr>
    </w:p>
    <w:p w:rsidR="0054616D" w:rsidRPr="00BA1B19" w:rsidRDefault="00E9028C">
      <w:pPr>
        <w:tabs>
          <w:tab w:val="center" w:pos="5112"/>
        </w:tabs>
        <w:jc w:val="both"/>
        <w:outlineLvl w:val="0"/>
        <w:rPr>
          <w:b/>
          <w:kern w:val="2"/>
          <w:szCs w:val="24"/>
        </w:rPr>
      </w:pPr>
      <w:r>
        <w:rPr>
          <w:b/>
          <w:kern w:val="2"/>
          <w:sz w:val="22"/>
        </w:rPr>
        <w:tab/>
      </w:r>
      <w:r w:rsidRPr="00BA1B19">
        <w:rPr>
          <w:b/>
          <w:kern w:val="2"/>
          <w:szCs w:val="24"/>
        </w:rPr>
        <w:t xml:space="preserve">EAST CHERRY CREEK VALLEY </w:t>
      </w:r>
    </w:p>
    <w:p w:rsidR="00E9028C" w:rsidRPr="00BA1B19" w:rsidRDefault="00E9028C">
      <w:pPr>
        <w:jc w:val="center"/>
        <w:outlineLvl w:val="0"/>
        <w:rPr>
          <w:kern w:val="2"/>
          <w:szCs w:val="24"/>
        </w:rPr>
      </w:pPr>
      <w:r w:rsidRPr="00BA1B19">
        <w:rPr>
          <w:b/>
          <w:kern w:val="2"/>
          <w:szCs w:val="24"/>
        </w:rPr>
        <w:t>WATER AND SANITATION DISTRICT</w:t>
      </w:r>
      <w:r w:rsidRPr="00BA1B19">
        <w:rPr>
          <w:kern w:val="2"/>
          <w:szCs w:val="24"/>
        </w:rPr>
        <w:t xml:space="preserve"> </w:t>
      </w:r>
    </w:p>
    <w:p w:rsidR="00E9028C" w:rsidRPr="00BA1B19" w:rsidRDefault="00E9028C">
      <w:pPr>
        <w:jc w:val="center"/>
        <w:outlineLvl w:val="0"/>
        <w:rPr>
          <w:kern w:val="2"/>
          <w:szCs w:val="24"/>
        </w:rPr>
      </w:pPr>
    </w:p>
    <w:p w:rsidR="00E9028C" w:rsidRPr="00BA1B19" w:rsidRDefault="00E9028C">
      <w:pPr>
        <w:jc w:val="center"/>
        <w:outlineLvl w:val="0"/>
        <w:rPr>
          <w:kern w:val="2"/>
          <w:szCs w:val="24"/>
        </w:rPr>
      </w:pPr>
      <w:r w:rsidRPr="00BA1B19">
        <w:rPr>
          <w:kern w:val="2"/>
          <w:szCs w:val="24"/>
        </w:rPr>
        <w:t>MINUTES OF A MEETING OF</w:t>
      </w:r>
    </w:p>
    <w:p w:rsidR="00E9028C" w:rsidRPr="00BA1B19" w:rsidRDefault="00E9028C">
      <w:pPr>
        <w:jc w:val="center"/>
        <w:rPr>
          <w:kern w:val="2"/>
          <w:szCs w:val="24"/>
        </w:rPr>
      </w:pPr>
      <w:r w:rsidRPr="00BA1B19">
        <w:rPr>
          <w:kern w:val="2"/>
          <w:szCs w:val="24"/>
        </w:rPr>
        <w:t>THE BOARD OF DIRECTORS</w:t>
      </w:r>
    </w:p>
    <w:p w:rsidR="00E9028C" w:rsidRPr="00BA1B19" w:rsidRDefault="00E9028C">
      <w:pPr>
        <w:jc w:val="center"/>
        <w:outlineLvl w:val="0"/>
        <w:rPr>
          <w:kern w:val="2"/>
          <w:szCs w:val="24"/>
        </w:rPr>
      </w:pPr>
    </w:p>
    <w:p w:rsidR="003B5B13" w:rsidRPr="00BA1B19" w:rsidRDefault="003B5B13">
      <w:pPr>
        <w:jc w:val="center"/>
        <w:rPr>
          <w:kern w:val="2"/>
          <w:szCs w:val="24"/>
        </w:rPr>
      </w:pPr>
    </w:p>
    <w:p w:rsidR="00E9028C" w:rsidRPr="00BA1B19" w:rsidRDefault="00E9028C" w:rsidP="007C6686">
      <w:pPr>
        <w:pStyle w:val="BodyText"/>
        <w:jc w:val="left"/>
        <w:rPr>
          <w:szCs w:val="24"/>
        </w:rPr>
      </w:pPr>
      <w:r w:rsidRPr="00BA1B19">
        <w:rPr>
          <w:szCs w:val="24"/>
        </w:rPr>
        <w:t>A regular meeting of the Board of Directors of East Cherry Creek Valley Water &amp; Sanitation District was held</w:t>
      </w:r>
      <w:r w:rsidR="00415E3D" w:rsidRPr="00BA1B19">
        <w:rPr>
          <w:szCs w:val="24"/>
        </w:rPr>
        <w:t xml:space="preserve"> </w:t>
      </w:r>
      <w:r w:rsidRPr="00BA1B19">
        <w:rPr>
          <w:szCs w:val="24"/>
        </w:rPr>
        <w:t xml:space="preserve">at </w:t>
      </w:r>
      <w:r w:rsidR="00EC2321" w:rsidRPr="00BA1B19">
        <w:rPr>
          <w:szCs w:val="24"/>
        </w:rPr>
        <w:t>5</w:t>
      </w:r>
      <w:r w:rsidRPr="00BA1B19">
        <w:rPr>
          <w:szCs w:val="24"/>
        </w:rPr>
        <w:t>:00 p.m. on T</w:t>
      </w:r>
      <w:r w:rsidR="00AB7349" w:rsidRPr="00BA1B19">
        <w:rPr>
          <w:szCs w:val="24"/>
        </w:rPr>
        <w:t>hur</w:t>
      </w:r>
      <w:r w:rsidRPr="00BA1B19">
        <w:rPr>
          <w:szCs w:val="24"/>
        </w:rPr>
        <w:t>sday,</w:t>
      </w:r>
      <w:r w:rsidR="00B31DFA" w:rsidRPr="00BA1B19">
        <w:rPr>
          <w:szCs w:val="24"/>
        </w:rPr>
        <w:t xml:space="preserve"> </w:t>
      </w:r>
      <w:r w:rsidR="00FF4938">
        <w:rPr>
          <w:szCs w:val="24"/>
        </w:rPr>
        <w:t>August 23</w:t>
      </w:r>
      <w:r w:rsidR="00AC4890" w:rsidRPr="00BA1B19">
        <w:rPr>
          <w:szCs w:val="24"/>
        </w:rPr>
        <w:t>,</w:t>
      </w:r>
      <w:r w:rsidR="00FD4967" w:rsidRPr="00BA1B19">
        <w:rPr>
          <w:szCs w:val="24"/>
        </w:rPr>
        <w:t xml:space="preserve"> 201</w:t>
      </w:r>
      <w:r w:rsidR="009311ED" w:rsidRPr="00BA1B19">
        <w:rPr>
          <w:szCs w:val="24"/>
        </w:rPr>
        <w:t xml:space="preserve">8 </w:t>
      </w:r>
      <w:r w:rsidRPr="00BA1B19">
        <w:rPr>
          <w:szCs w:val="24"/>
        </w:rPr>
        <w:t>at the offices of the East Cherry Creek Valley Water and Sanitation District located at 6201 South Gun Club Road, Aurora, Colorado 80016.</w:t>
      </w:r>
    </w:p>
    <w:p w:rsidR="00546125" w:rsidRPr="00BA1B19" w:rsidRDefault="00546125" w:rsidP="007C6686">
      <w:pPr>
        <w:pStyle w:val="BodyText"/>
        <w:jc w:val="left"/>
        <w:rPr>
          <w:szCs w:val="24"/>
        </w:rPr>
      </w:pPr>
    </w:p>
    <w:tbl>
      <w:tblPr>
        <w:tblW w:w="10830" w:type="dxa"/>
        <w:tblBorders>
          <w:top w:val="single" w:sz="18" w:space="0" w:color="000000"/>
          <w:bottom w:val="single" w:sz="18" w:space="0" w:color="000000"/>
          <w:insideH w:val="single" w:sz="18" w:space="0" w:color="000000"/>
        </w:tblBorders>
        <w:tblCellMar>
          <w:left w:w="120" w:type="dxa"/>
          <w:right w:w="120" w:type="dxa"/>
        </w:tblCellMar>
        <w:tblLook w:val="0000" w:firstRow="0" w:lastRow="0" w:firstColumn="0" w:lastColumn="0" w:noHBand="0" w:noVBand="0"/>
      </w:tblPr>
      <w:tblGrid>
        <w:gridCol w:w="3360"/>
        <w:gridCol w:w="7470"/>
      </w:tblGrid>
      <w:tr w:rsidR="0025734D" w:rsidRPr="00BA1B19" w:rsidTr="00B162CE">
        <w:trPr>
          <w:trHeight w:val="8631"/>
        </w:trPr>
        <w:tc>
          <w:tcPr>
            <w:tcW w:w="3360" w:type="dxa"/>
          </w:tcPr>
          <w:p w:rsidR="00126EC1" w:rsidRPr="00BA1B19" w:rsidRDefault="00126EC1" w:rsidP="00F308E4">
            <w:pPr>
              <w:rPr>
                <w:kern w:val="2"/>
                <w:szCs w:val="24"/>
              </w:rPr>
            </w:pPr>
          </w:p>
          <w:p w:rsidR="004477AC" w:rsidRPr="00BA1B19" w:rsidRDefault="004477AC" w:rsidP="00F308E4">
            <w:pPr>
              <w:rPr>
                <w:kern w:val="2"/>
                <w:szCs w:val="24"/>
              </w:rPr>
            </w:pPr>
          </w:p>
          <w:p w:rsidR="007A3EB0" w:rsidRPr="00BA1B19" w:rsidRDefault="007A3EB0" w:rsidP="00F308E4">
            <w:pPr>
              <w:rPr>
                <w:kern w:val="2"/>
                <w:szCs w:val="24"/>
              </w:rPr>
            </w:pPr>
          </w:p>
          <w:p w:rsidR="00E9028C" w:rsidRPr="00BA1B19" w:rsidRDefault="00E9028C" w:rsidP="00F308E4">
            <w:pPr>
              <w:rPr>
                <w:kern w:val="2"/>
                <w:szCs w:val="24"/>
              </w:rPr>
            </w:pPr>
            <w:r w:rsidRPr="00BA1B19">
              <w:rPr>
                <w:kern w:val="2"/>
                <w:szCs w:val="24"/>
              </w:rPr>
              <w:t>ATTENDANCE</w:t>
            </w:r>
          </w:p>
        </w:tc>
        <w:tc>
          <w:tcPr>
            <w:tcW w:w="7470" w:type="dxa"/>
          </w:tcPr>
          <w:p w:rsidR="00E9028C" w:rsidRPr="00BA1B19" w:rsidRDefault="00E9028C">
            <w:pPr>
              <w:rPr>
                <w:b/>
                <w:kern w:val="2"/>
                <w:szCs w:val="24"/>
              </w:rPr>
            </w:pPr>
          </w:p>
          <w:p w:rsidR="004477AC" w:rsidRPr="00BA1B19" w:rsidRDefault="004477AC" w:rsidP="00622B9A">
            <w:pPr>
              <w:rPr>
                <w:b/>
                <w:kern w:val="2"/>
                <w:szCs w:val="24"/>
              </w:rPr>
            </w:pPr>
          </w:p>
          <w:p w:rsidR="007A3EB0" w:rsidRPr="00BA1B19" w:rsidRDefault="007A3EB0" w:rsidP="00622B9A">
            <w:pPr>
              <w:rPr>
                <w:b/>
                <w:kern w:val="2"/>
                <w:szCs w:val="24"/>
              </w:rPr>
            </w:pPr>
          </w:p>
          <w:p w:rsidR="00622B9A" w:rsidRPr="00BA1B19" w:rsidRDefault="00622B9A" w:rsidP="00622B9A">
            <w:pPr>
              <w:rPr>
                <w:b/>
                <w:kern w:val="2"/>
                <w:szCs w:val="24"/>
              </w:rPr>
            </w:pPr>
            <w:r w:rsidRPr="00BA1B19">
              <w:rPr>
                <w:b/>
                <w:kern w:val="2"/>
                <w:szCs w:val="24"/>
              </w:rPr>
              <w:t xml:space="preserve">Directors in Attendance </w:t>
            </w:r>
          </w:p>
          <w:p w:rsidR="0058379D" w:rsidRPr="00BA1B19" w:rsidRDefault="0058379D" w:rsidP="00622B9A">
            <w:pPr>
              <w:rPr>
                <w:b/>
                <w:kern w:val="2"/>
                <w:szCs w:val="24"/>
              </w:rPr>
            </w:pPr>
          </w:p>
          <w:p w:rsidR="00A374AB" w:rsidRPr="00BA1B19" w:rsidRDefault="0058437F" w:rsidP="00BC6DE1">
            <w:pPr>
              <w:rPr>
                <w:szCs w:val="24"/>
              </w:rPr>
            </w:pPr>
            <w:r w:rsidRPr="00BA1B19">
              <w:rPr>
                <w:szCs w:val="24"/>
              </w:rPr>
              <w:t>M</w:t>
            </w:r>
            <w:r w:rsidR="00BC6DE1" w:rsidRPr="00BA1B19">
              <w:rPr>
                <w:szCs w:val="24"/>
              </w:rPr>
              <w:t xml:space="preserve">artin Hill, Jr., </w:t>
            </w:r>
            <w:r w:rsidR="00A374AB" w:rsidRPr="00BA1B19">
              <w:rPr>
                <w:szCs w:val="24"/>
              </w:rPr>
              <w:t>Chairman</w:t>
            </w:r>
          </w:p>
          <w:p w:rsidR="00BC6DE1" w:rsidRPr="00BA1B19" w:rsidRDefault="00A374AB" w:rsidP="00BC6DE1">
            <w:pPr>
              <w:rPr>
                <w:szCs w:val="24"/>
              </w:rPr>
            </w:pPr>
            <w:r w:rsidRPr="00BA1B19">
              <w:rPr>
                <w:bCs/>
                <w:kern w:val="2"/>
                <w:szCs w:val="24"/>
              </w:rPr>
              <w:t xml:space="preserve">E. Peter </w:t>
            </w:r>
            <w:proofErr w:type="spellStart"/>
            <w:r w:rsidRPr="00BA1B19">
              <w:rPr>
                <w:bCs/>
                <w:kern w:val="2"/>
                <w:szCs w:val="24"/>
              </w:rPr>
              <w:t>Elzi</w:t>
            </w:r>
            <w:proofErr w:type="spellEnd"/>
            <w:r w:rsidRPr="00BA1B19">
              <w:rPr>
                <w:bCs/>
                <w:kern w:val="2"/>
                <w:szCs w:val="24"/>
              </w:rPr>
              <w:t xml:space="preserve">, Jr., </w:t>
            </w:r>
            <w:r w:rsidR="00BC6DE1" w:rsidRPr="00BA1B19">
              <w:rPr>
                <w:szCs w:val="24"/>
              </w:rPr>
              <w:t>Vice Chairman</w:t>
            </w:r>
            <w:r w:rsidR="002A6988">
              <w:rPr>
                <w:szCs w:val="24"/>
              </w:rPr>
              <w:t xml:space="preserve"> </w:t>
            </w:r>
          </w:p>
          <w:p w:rsidR="00941BF1" w:rsidRDefault="00A374AB" w:rsidP="00941BF1">
            <w:pPr>
              <w:rPr>
                <w:szCs w:val="24"/>
              </w:rPr>
            </w:pPr>
            <w:r w:rsidRPr="00BA1B19">
              <w:rPr>
                <w:szCs w:val="24"/>
              </w:rPr>
              <w:t xml:space="preserve">Monica Holland, </w:t>
            </w:r>
            <w:r w:rsidR="00941BF1" w:rsidRPr="00BA1B19">
              <w:rPr>
                <w:szCs w:val="24"/>
              </w:rPr>
              <w:t>Treasurer</w:t>
            </w:r>
          </w:p>
          <w:p w:rsidR="00FF4938" w:rsidRPr="00BA1B19" w:rsidRDefault="00FF4938" w:rsidP="00FF4938">
            <w:pPr>
              <w:pStyle w:val="Heading2"/>
              <w:rPr>
                <w:b w:val="0"/>
                <w:sz w:val="24"/>
                <w:szCs w:val="24"/>
              </w:rPr>
            </w:pPr>
            <w:r w:rsidRPr="00BA1B19">
              <w:rPr>
                <w:b w:val="0"/>
                <w:sz w:val="24"/>
                <w:szCs w:val="24"/>
              </w:rPr>
              <w:t xml:space="preserve">O. Karl </w:t>
            </w:r>
            <w:proofErr w:type="spellStart"/>
            <w:r w:rsidRPr="00BA1B19">
              <w:rPr>
                <w:b w:val="0"/>
                <w:sz w:val="24"/>
                <w:szCs w:val="24"/>
              </w:rPr>
              <w:t>Kasch</w:t>
            </w:r>
            <w:proofErr w:type="spellEnd"/>
            <w:r w:rsidRPr="00BA1B19">
              <w:rPr>
                <w:b w:val="0"/>
                <w:sz w:val="24"/>
                <w:szCs w:val="24"/>
              </w:rPr>
              <w:t xml:space="preserve">, Secretary </w:t>
            </w:r>
          </w:p>
          <w:p w:rsidR="00223F66" w:rsidRPr="00BA1B19" w:rsidRDefault="00223F66" w:rsidP="00223F66">
            <w:pPr>
              <w:rPr>
                <w:szCs w:val="24"/>
              </w:rPr>
            </w:pPr>
            <w:r w:rsidRPr="00BA1B19">
              <w:rPr>
                <w:szCs w:val="24"/>
              </w:rPr>
              <w:t xml:space="preserve">Allan H. </w:t>
            </w:r>
            <w:proofErr w:type="spellStart"/>
            <w:r w:rsidRPr="00BA1B19">
              <w:rPr>
                <w:szCs w:val="24"/>
              </w:rPr>
              <w:t>Tenenbaum</w:t>
            </w:r>
            <w:proofErr w:type="spellEnd"/>
            <w:r w:rsidRPr="00BA1B19">
              <w:rPr>
                <w:szCs w:val="24"/>
              </w:rPr>
              <w:t>, Assistant Secretary</w:t>
            </w:r>
          </w:p>
          <w:p w:rsidR="00B162CE" w:rsidRPr="00BA1B19" w:rsidRDefault="00B162CE" w:rsidP="00223F66">
            <w:pPr>
              <w:rPr>
                <w:szCs w:val="24"/>
              </w:rPr>
            </w:pPr>
          </w:p>
          <w:p w:rsidR="00AB7AA5" w:rsidRPr="00BA1B19" w:rsidRDefault="00AB7AA5" w:rsidP="00AB7AA5">
            <w:pPr>
              <w:pStyle w:val="Heading2"/>
              <w:rPr>
                <w:sz w:val="24"/>
                <w:szCs w:val="24"/>
              </w:rPr>
            </w:pPr>
            <w:r w:rsidRPr="00BA1B19">
              <w:rPr>
                <w:sz w:val="24"/>
                <w:szCs w:val="24"/>
              </w:rPr>
              <w:t xml:space="preserve">Staff in Attendance </w:t>
            </w:r>
          </w:p>
          <w:p w:rsidR="00AB7AA5" w:rsidRPr="00BA1B19" w:rsidRDefault="00AB7AA5" w:rsidP="00AB7AA5">
            <w:pPr>
              <w:rPr>
                <w:kern w:val="2"/>
                <w:szCs w:val="24"/>
              </w:rPr>
            </w:pPr>
          </w:p>
          <w:p w:rsidR="00BC6DE1" w:rsidRPr="00BA1B19" w:rsidRDefault="00BC6DE1" w:rsidP="00BC6DE1">
            <w:pPr>
              <w:rPr>
                <w:kern w:val="2"/>
                <w:szCs w:val="24"/>
              </w:rPr>
            </w:pPr>
            <w:r w:rsidRPr="00BA1B19">
              <w:rPr>
                <w:kern w:val="2"/>
                <w:szCs w:val="24"/>
              </w:rPr>
              <w:t>David J. Kaunisto, District Manager</w:t>
            </w:r>
          </w:p>
          <w:p w:rsidR="00941BF1" w:rsidRPr="00BA1B19" w:rsidRDefault="00941BF1" w:rsidP="00BC6DE1">
            <w:pPr>
              <w:rPr>
                <w:kern w:val="2"/>
                <w:szCs w:val="24"/>
              </w:rPr>
            </w:pPr>
            <w:r w:rsidRPr="00BA1B19">
              <w:rPr>
                <w:kern w:val="2"/>
                <w:szCs w:val="24"/>
              </w:rPr>
              <w:t>Rick Clark, Senior Engineering Advisor</w:t>
            </w:r>
          </w:p>
          <w:p w:rsidR="00FF4938" w:rsidRDefault="00223F66" w:rsidP="00BC6DE1">
            <w:pPr>
              <w:rPr>
                <w:kern w:val="2"/>
                <w:szCs w:val="24"/>
              </w:rPr>
            </w:pPr>
            <w:r w:rsidRPr="00BA1B19">
              <w:rPr>
                <w:kern w:val="2"/>
                <w:szCs w:val="24"/>
              </w:rPr>
              <w:t xml:space="preserve">Scott </w:t>
            </w:r>
            <w:proofErr w:type="spellStart"/>
            <w:r w:rsidRPr="00BA1B19">
              <w:rPr>
                <w:kern w:val="2"/>
                <w:szCs w:val="24"/>
              </w:rPr>
              <w:t>Niebur</w:t>
            </w:r>
            <w:proofErr w:type="spellEnd"/>
            <w:r w:rsidRPr="00BA1B19">
              <w:rPr>
                <w:kern w:val="2"/>
                <w:szCs w:val="24"/>
              </w:rPr>
              <w:t>, Operations Manager</w:t>
            </w:r>
          </w:p>
          <w:p w:rsidR="00223F66" w:rsidRPr="00BA1B19" w:rsidRDefault="00FF4938" w:rsidP="00BC6DE1">
            <w:pPr>
              <w:rPr>
                <w:kern w:val="2"/>
                <w:szCs w:val="24"/>
              </w:rPr>
            </w:pPr>
            <w:r>
              <w:rPr>
                <w:kern w:val="2"/>
                <w:szCs w:val="24"/>
              </w:rPr>
              <w:t>Chris Douglass, Project Manager</w:t>
            </w:r>
            <w:r w:rsidR="009311ED" w:rsidRPr="00BA1B19">
              <w:rPr>
                <w:kern w:val="2"/>
                <w:szCs w:val="24"/>
              </w:rPr>
              <w:t xml:space="preserve"> </w:t>
            </w:r>
          </w:p>
          <w:p w:rsidR="00EC2321" w:rsidRPr="00BA1B19" w:rsidRDefault="00EC2321" w:rsidP="00223F66">
            <w:pPr>
              <w:rPr>
                <w:kern w:val="2"/>
                <w:szCs w:val="24"/>
              </w:rPr>
            </w:pPr>
            <w:r w:rsidRPr="00BA1B19">
              <w:rPr>
                <w:kern w:val="2"/>
                <w:szCs w:val="24"/>
              </w:rPr>
              <w:t>Lauren Florman, Customer Service Manager</w:t>
            </w:r>
          </w:p>
          <w:p w:rsidR="00FF4938" w:rsidRDefault="00FF4938" w:rsidP="00BE0DC0">
            <w:pPr>
              <w:rPr>
                <w:kern w:val="2"/>
                <w:szCs w:val="24"/>
              </w:rPr>
            </w:pPr>
            <w:r>
              <w:rPr>
                <w:kern w:val="2"/>
                <w:szCs w:val="24"/>
              </w:rPr>
              <w:t>Rebecca Bellamy, Projects Administrator</w:t>
            </w:r>
          </w:p>
          <w:p w:rsidR="00B47143" w:rsidRPr="00BA1B19" w:rsidRDefault="00223F66" w:rsidP="00BE0DC0">
            <w:pPr>
              <w:rPr>
                <w:kern w:val="2"/>
                <w:szCs w:val="24"/>
              </w:rPr>
            </w:pPr>
            <w:r w:rsidRPr="00BA1B19">
              <w:rPr>
                <w:kern w:val="2"/>
                <w:szCs w:val="24"/>
              </w:rPr>
              <w:t>Diane Day, Accountant</w:t>
            </w:r>
          </w:p>
          <w:p w:rsidR="001841E8" w:rsidRPr="00BA1B19" w:rsidRDefault="001841E8" w:rsidP="00BE0DC0">
            <w:pPr>
              <w:rPr>
                <w:kern w:val="2"/>
                <w:szCs w:val="24"/>
              </w:rPr>
            </w:pPr>
          </w:p>
          <w:p w:rsidR="00A672DC" w:rsidRPr="00BA1B19" w:rsidRDefault="00A672DC" w:rsidP="00A672DC">
            <w:pPr>
              <w:rPr>
                <w:b/>
                <w:kern w:val="2"/>
                <w:szCs w:val="24"/>
              </w:rPr>
            </w:pPr>
            <w:r w:rsidRPr="00BA1B19">
              <w:rPr>
                <w:b/>
                <w:kern w:val="2"/>
                <w:szCs w:val="24"/>
              </w:rPr>
              <w:t xml:space="preserve">Others in Attendance </w:t>
            </w:r>
          </w:p>
          <w:p w:rsidR="00444DDF" w:rsidRPr="00BA1B19" w:rsidRDefault="00444DDF" w:rsidP="00A672DC">
            <w:pPr>
              <w:rPr>
                <w:b/>
                <w:kern w:val="2"/>
                <w:szCs w:val="24"/>
              </w:rPr>
            </w:pPr>
          </w:p>
          <w:p w:rsidR="001841E8" w:rsidRPr="00BA1B19" w:rsidRDefault="00FF4938" w:rsidP="00491A75">
            <w:pPr>
              <w:rPr>
                <w:kern w:val="2"/>
                <w:szCs w:val="24"/>
              </w:rPr>
            </w:pPr>
            <w:r>
              <w:rPr>
                <w:kern w:val="2"/>
                <w:szCs w:val="24"/>
              </w:rPr>
              <w:t>Shannon Smith Johnson</w:t>
            </w:r>
            <w:r w:rsidR="001841E8" w:rsidRPr="00BA1B19">
              <w:rPr>
                <w:kern w:val="2"/>
                <w:szCs w:val="24"/>
              </w:rPr>
              <w:t xml:space="preserve">, Icenogle </w:t>
            </w:r>
            <w:proofErr w:type="spellStart"/>
            <w:r w:rsidR="001841E8" w:rsidRPr="00BA1B19">
              <w:rPr>
                <w:kern w:val="2"/>
                <w:szCs w:val="24"/>
              </w:rPr>
              <w:t>Seaver</w:t>
            </w:r>
            <w:proofErr w:type="spellEnd"/>
            <w:r w:rsidR="001841E8" w:rsidRPr="00BA1B19">
              <w:rPr>
                <w:kern w:val="2"/>
                <w:szCs w:val="24"/>
              </w:rPr>
              <w:t xml:space="preserve"> Pogue, P.C.</w:t>
            </w:r>
          </w:p>
          <w:p w:rsidR="00223F66" w:rsidRPr="00BA1B19" w:rsidRDefault="00FF4938" w:rsidP="00491A75">
            <w:pPr>
              <w:rPr>
                <w:kern w:val="2"/>
                <w:szCs w:val="24"/>
                <w:lang w:val="fr-FR"/>
              </w:rPr>
            </w:pPr>
            <w:r>
              <w:rPr>
                <w:kern w:val="2"/>
                <w:szCs w:val="24"/>
              </w:rPr>
              <w:t xml:space="preserve">Paul </w:t>
            </w:r>
            <w:proofErr w:type="spellStart"/>
            <w:r>
              <w:rPr>
                <w:kern w:val="2"/>
                <w:szCs w:val="24"/>
              </w:rPr>
              <w:t>Goldfain</w:t>
            </w:r>
            <w:proofErr w:type="spellEnd"/>
            <w:r w:rsidR="00491A75" w:rsidRPr="00BA1B19">
              <w:rPr>
                <w:kern w:val="2"/>
                <w:szCs w:val="24"/>
              </w:rPr>
              <w:t xml:space="preserve">, </w:t>
            </w:r>
            <w:r w:rsidR="00491A75" w:rsidRPr="00BA1B19">
              <w:rPr>
                <w:kern w:val="2"/>
                <w:szCs w:val="24"/>
                <w:lang w:val="fr-FR"/>
              </w:rPr>
              <w:t>Kennedy/Jenks Consultants, Inc.</w:t>
            </w:r>
          </w:p>
          <w:p w:rsidR="00941BF1" w:rsidRPr="00BA1B19" w:rsidRDefault="00FF4938" w:rsidP="00941BF1">
            <w:pPr>
              <w:rPr>
                <w:kern w:val="2"/>
                <w:szCs w:val="24"/>
                <w:lang w:val="fr-FR"/>
              </w:rPr>
            </w:pPr>
            <w:r>
              <w:rPr>
                <w:kern w:val="2"/>
                <w:szCs w:val="24"/>
                <w:lang w:val="fr-FR"/>
              </w:rPr>
              <w:t xml:space="preserve">Bill </w:t>
            </w:r>
            <w:proofErr w:type="spellStart"/>
            <w:r>
              <w:rPr>
                <w:kern w:val="2"/>
                <w:szCs w:val="24"/>
                <w:lang w:val="fr-FR"/>
              </w:rPr>
              <w:t>Wombacher</w:t>
            </w:r>
            <w:proofErr w:type="spellEnd"/>
            <w:r w:rsidR="00941BF1" w:rsidRPr="00BA1B19">
              <w:rPr>
                <w:kern w:val="2"/>
                <w:szCs w:val="24"/>
                <w:lang w:val="fr-FR"/>
              </w:rPr>
              <w:t xml:space="preserve">, </w:t>
            </w:r>
            <w:proofErr w:type="spellStart"/>
            <w:r w:rsidR="00941BF1" w:rsidRPr="00BA1B19">
              <w:rPr>
                <w:kern w:val="2"/>
                <w:szCs w:val="24"/>
                <w:lang w:val="fr-FR"/>
              </w:rPr>
              <w:t>Ryley</w:t>
            </w:r>
            <w:proofErr w:type="spellEnd"/>
            <w:r w:rsidR="00941BF1" w:rsidRPr="00BA1B19">
              <w:rPr>
                <w:kern w:val="2"/>
                <w:szCs w:val="24"/>
                <w:lang w:val="fr-FR"/>
              </w:rPr>
              <w:t xml:space="preserve"> </w:t>
            </w:r>
            <w:proofErr w:type="spellStart"/>
            <w:r w:rsidR="00941BF1" w:rsidRPr="00BA1B19">
              <w:rPr>
                <w:kern w:val="2"/>
                <w:szCs w:val="24"/>
                <w:lang w:val="fr-FR"/>
              </w:rPr>
              <w:t>Carlock</w:t>
            </w:r>
            <w:proofErr w:type="spellEnd"/>
            <w:r w:rsidR="00941BF1" w:rsidRPr="00BA1B19">
              <w:rPr>
                <w:kern w:val="2"/>
                <w:szCs w:val="24"/>
                <w:lang w:val="fr-FR"/>
              </w:rPr>
              <w:t xml:space="preserve"> &amp; Applewhite, Inc.</w:t>
            </w:r>
          </w:p>
          <w:p w:rsidR="00B162CE" w:rsidRPr="00BA1B19" w:rsidRDefault="00B162CE" w:rsidP="002A17FD">
            <w:pPr>
              <w:spacing w:line="18" w:lineRule="atLeast"/>
              <w:rPr>
                <w:kern w:val="2"/>
                <w:szCs w:val="24"/>
              </w:rPr>
            </w:pPr>
            <w:r w:rsidRPr="00BA1B19">
              <w:rPr>
                <w:kern w:val="2"/>
                <w:szCs w:val="24"/>
              </w:rPr>
              <w:t xml:space="preserve">Scott </w:t>
            </w:r>
            <w:proofErr w:type="spellStart"/>
            <w:r w:rsidRPr="00BA1B19">
              <w:rPr>
                <w:kern w:val="2"/>
                <w:szCs w:val="24"/>
              </w:rPr>
              <w:t>Mefford</w:t>
            </w:r>
            <w:proofErr w:type="spellEnd"/>
            <w:r w:rsidRPr="00BA1B19">
              <w:rPr>
                <w:kern w:val="2"/>
                <w:szCs w:val="24"/>
              </w:rPr>
              <w:t>, Hydrokinetics</w:t>
            </w:r>
          </w:p>
          <w:p w:rsidR="00A374AB" w:rsidRDefault="001841E8" w:rsidP="00B162CE">
            <w:pPr>
              <w:spacing w:line="18" w:lineRule="atLeast"/>
              <w:rPr>
                <w:kern w:val="2"/>
                <w:szCs w:val="24"/>
                <w:lang w:val="fr-FR"/>
              </w:rPr>
            </w:pPr>
            <w:r w:rsidRPr="00BA1B19">
              <w:rPr>
                <w:kern w:val="2"/>
                <w:szCs w:val="24"/>
              </w:rPr>
              <w:t>Andy Cohen</w:t>
            </w:r>
            <w:r w:rsidR="002A17FD" w:rsidRPr="00BA1B19">
              <w:rPr>
                <w:kern w:val="2"/>
                <w:szCs w:val="24"/>
              </w:rPr>
              <w:t xml:space="preserve">, Webb </w:t>
            </w:r>
            <w:r w:rsidR="002A17FD" w:rsidRPr="00BA1B19">
              <w:rPr>
                <w:kern w:val="2"/>
                <w:szCs w:val="24"/>
                <w:lang w:val="fr-FR"/>
              </w:rPr>
              <w:t>Strategic Communications</w:t>
            </w:r>
            <w:r w:rsidR="00D94E0E" w:rsidRPr="00BA1B19">
              <w:rPr>
                <w:kern w:val="2"/>
                <w:szCs w:val="24"/>
                <w:lang w:val="fr-FR"/>
              </w:rPr>
              <w:t xml:space="preserve"> </w:t>
            </w:r>
          </w:p>
          <w:p w:rsidR="00D21359" w:rsidRDefault="00D21359" w:rsidP="00B162CE">
            <w:pPr>
              <w:spacing w:line="18" w:lineRule="atLeast"/>
              <w:rPr>
                <w:kern w:val="2"/>
                <w:szCs w:val="24"/>
              </w:rPr>
            </w:pPr>
            <w:r>
              <w:rPr>
                <w:kern w:val="2"/>
                <w:szCs w:val="24"/>
                <w:lang w:val="fr-FR"/>
              </w:rPr>
              <w:t xml:space="preserve">Carrie </w:t>
            </w:r>
            <w:proofErr w:type="spellStart"/>
            <w:r>
              <w:rPr>
                <w:kern w:val="2"/>
                <w:szCs w:val="24"/>
                <w:lang w:val="fr-FR"/>
              </w:rPr>
              <w:t>Bartow</w:t>
            </w:r>
            <w:proofErr w:type="spellEnd"/>
            <w:r>
              <w:rPr>
                <w:kern w:val="2"/>
                <w:szCs w:val="24"/>
                <w:lang w:val="fr-FR"/>
              </w:rPr>
              <w:t xml:space="preserve">, </w:t>
            </w:r>
            <w:proofErr w:type="spellStart"/>
            <w:r w:rsidRPr="001B3034">
              <w:rPr>
                <w:kern w:val="2"/>
                <w:szCs w:val="24"/>
              </w:rPr>
              <w:t>CliftonLarsonAllen</w:t>
            </w:r>
            <w:proofErr w:type="spellEnd"/>
            <w:r w:rsidRPr="001B3034">
              <w:rPr>
                <w:kern w:val="2"/>
                <w:szCs w:val="24"/>
              </w:rPr>
              <w:t>, LLP</w:t>
            </w:r>
            <w:r>
              <w:rPr>
                <w:kern w:val="2"/>
                <w:szCs w:val="24"/>
              </w:rPr>
              <w:t xml:space="preserve"> </w:t>
            </w:r>
          </w:p>
          <w:p w:rsidR="00D21359" w:rsidRDefault="00AF2A92" w:rsidP="00B162CE">
            <w:pPr>
              <w:spacing w:line="18" w:lineRule="atLeast"/>
              <w:rPr>
                <w:kern w:val="2"/>
                <w:szCs w:val="24"/>
                <w:lang w:val="fr-FR"/>
              </w:rPr>
            </w:pPr>
            <w:r>
              <w:rPr>
                <w:kern w:val="2"/>
                <w:szCs w:val="24"/>
                <w:lang w:val="fr-FR"/>
              </w:rPr>
              <w:t xml:space="preserve">Edward J. </w:t>
            </w:r>
            <w:r w:rsidR="00FF4938">
              <w:rPr>
                <w:kern w:val="2"/>
                <w:szCs w:val="24"/>
                <w:lang w:val="fr-FR"/>
              </w:rPr>
              <w:t>Walsh,</w:t>
            </w:r>
            <w:r>
              <w:rPr>
                <w:kern w:val="2"/>
                <w:szCs w:val="24"/>
                <w:lang w:val="fr-FR"/>
              </w:rPr>
              <w:t xml:space="preserve"> ESQ</w:t>
            </w:r>
            <w:r w:rsidR="00FF4938">
              <w:rPr>
                <w:kern w:val="2"/>
                <w:szCs w:val="24"/>
                <w:lang w:val="fr-FR"/>
              </w:rPr>
              <w:t xml:space="preserve"> </w:t>
            </w:r>
            <w:r w:rsidR="005A2084">
              <w:rPr>
                <w:kern w:val="2"/>
                <w:szCs w:val="24"/>
                <w:lang w:val="fr-FR"/>
              </w:rPr>
              <w:t>(by phone)</w:t>
            </w:r>
          </w:p>
          <w:p w:rsidR="00D21359" w:rsidRDefault="00D21359" w:rsidP="00B162CE">
            <w:pPr>
              <w:spacing w:line="18" w:lineRule="atLeast"/>
              <w:rPr>
                <w:kern w:val="2"/>
                <w:szCs w:val="24"/>
                <w:lang w:val="fr-FR"/>
              </w:rPr>
            </w:pPr>
          </w:p>
          <w:p w:rsidR="00D21359" w:rsidRPr="00BA1B19" w:rsidRDefault="00D21359" w:rsidP="00B162CE">
            <w:pPr>
              <w:spacing w:line="18" w:lineRule="atLeast"/>
              <w:rPr>
                <w:szCs w:val="24"/>
              </w:rPr>
            </w:pPr>
          </w:p>
        </w:tc>
      </w:tr>
    </w:tbl>
    <w:p w:rsidR="00DA1746" w:rsidRPr="00BA1B19" w:rsidRDefault="00DA1746">
      <w:pPr>
        <w:rPr>
          <w:szCs w:val="24"/>
        </w:rPr>
      </w:pPr>
      <w:r w:rsidRPr="00BA1B19">
        <w:rPr>
          <w:szCs w:val="24"/>
        </w:rPr>
        <w:br w:type="page"/>
      </w:r>
    </w:p>
    <w:tbl>
      <w:tblPr>
        <w:tblW w:w="10830" w:type="dxa"/>
        <w:tblBorders>
          <w:top w:val="single" w:sz="18" w:space="0" w:color="000000"/>
          <w:bottom w:val="single" w:sz="18" w:space="0" w:color="000000"/>
          <w:insideH w:val="single" w:sz="18" w:space="0" w:color="000000"/>
        </w:tblBorders>
        <w:tblCellMar>
          <w:left w:w="120" w:type="dxa"/>
          <w:right w:w="120" w:type="dxa"/>
        </w:tblCellMar>
        <w:tblLook w:val="0000" w:firstRow="0" w:lastRow="0" w:firstColumn="0" w:lastColumn="0" w:noHBand="0" w:noVBand="0"/>
      </w:tblPr>
      <w:tblGrid>
        <w:gridCol w:w="3626"/>
        <w:gridCol w:w="7204"/>
      </w:tblGrid>
      <w:tr w:rsidR="00FE7BC1" w:rsidRPr="00BA1B19" w:rsidTr="00046510">
        <w:trPr>
          <w:trHeight w:val="2205"/>
        </w:trPr>
        <w:tc>
          <w:tcPr>
            <w:tcW w:w="3626" w:type="dxa"/>
            <w:vAlign w:val="center"/>
          </w:tcPr>
          <w:p w:rsidR="00FE7BC1" w:rsidRPr="00BA1B19" w:rsidRDefault="0099001E" w:rsidP="00A47E57">
            <w:pPr>
              <w:spacing w:before="240" w:after="480"/>
              <w:rPr>
                <w:szCs w:val="24"/>
              </w:rPr>
            </w:pPr>
            <w:r w:rsidRPr="00BA1B19">
              <w:rPr>
                <w:szCs w:val="24"/>
              </w:rPr>
              <w:lastRenderedPageBreak/>
              <w:br w:type="page"/>
            </w:r>
            <w:r w:rsidR="00FE7BC1" w:rsidRPr="00BA1B19">
              <w:rPr>
                <w:kern w:val="2"/>
                <w:szCs w:val="24"/>
              </w:rPr>
              <w:t>CALL TO ORDER, CONFIRMATION OF QUORUM AND APPROVAL OF AGENDA</w:t>
            </w:r>
          </w:p>
        </w:tc>
        <w:tc>
          <w:tcPr>
            <w:tcW w:w="7204" w:type="dxa"/>
          </w:tcPr>
          <w:p w:rsidR="00FE7BC1" w:rsidRPr="00BA1B19" w:rsidRDefault="00FE7BC1" w:rsidP="00A47E57">
            <w:pPr>
              <w:spacing w:before="480" w:after="240"/>
              <w:ind w:left="-29"/>
              <w:rPr>
                <w:kern w:val="2"/>
                <w:szCs w:val="24"/>
              </w:rPr>
            </w:pPr>
            <w:r w:rsidRPr="00BA1B19">
              <w:rPr>
                <w:kern w:val="2"/>
                <w:szCs w:val="24"/>
              </w:rPr>
              <w:t xml:space="preserve">Upon motion by </w:t>
            </w:r>
            <w:r w:rsidR="0058379D" w:rsidRPr="00BA1B19">
              <w:rPr>
                <w:kern w:val="2"/>
                <w:szCs w:val="24"/>
              </w:rPr>
              <w:t xml:space="preserve">Director </w:t>
            </w:r>
            <w:r w:rsidR="00046510" w:rsidRPr="00BA1B19">
              <w:rPr>
                <w:kern w:val="2"/>
                <w:szCs w:val="24"/>
              </w:rPr>
              <w:t>H</w:t>
            </w:r>
            <w:r w:rsidR="00A96C0A">
              <w:rPr>
                <w:kern w:val="2"/>
                <w:szCs w:val="24"/>
              </w:rPr>
              <w:t>olland</w:t>
            </w:r>
            <w:r w:rsidR="00046510" w:rsidRPr="00BA1B19">
              <w:rPr>
                <w:kern w:val="2"/>
                <w:szCs w:val="24"/>
              </w:rPr>
              <w:t xml:space="preserve"> </w:t>
            </w:r>
            <w:r w:rsidRPr="00BA1B19">
              <w:rPr>
                <w:kern w:val="2"/>
                <w:szCs w:val="24"/>
              </w:rPr>
              <w:t xml:space="preserve">seconded by Director </w:t>
            </w:r>
            <w:proofErr w:type="spellStart"/>
            <w:r w:rsidR="00A96C0A">
              <w:rPr>
                <w:kern w:val="2"/>
                <w:szCs w:val="24"/>
              </w:rPr>
              <w:t>Tenenbaum</w:t>
            </w:r>
            <w:proofErr w:type="spellEnd"/>
            <w:r w:rsidR="0058437F" w:rsidRPr="00BA1B19">
              <w:rPr>
                <w:kern w:val="2"/>
                <w:szCs w:val="24"/>
              </w:rPr>
              <w:t xml:space="preserve"> </w:t>
            </w:r>
            <w:r w:rsidRPr="00BA1B19">
              <w:rPr>
                <w:kern w:val="2"/>
                <w:szCs w:val="24"/>
              </w:rPr>
              <w:t>and unanimously adopted, it was…</w:t>
            </w:r>
          </w:p>
          <w:p w:rsidR="00FE7BC1" w:rsidRPr="00BA1B19" w:rsidRDefault="00FE7BC1" w:rsidP="00A47E57">
            <w:pPr>
              <w:tabs>
                <w:tab w:val="left" w:pos="240"/>
              </w:tabs>
              <w:spacing w:after="240"/>
              <w:rPr>
                <w:kern w:val="2"/>
                <w:szCs w:val="24"/>
              </w:rPr>
            </w:pPr>
            <w:r w:rsidRPr="00BA1B19">
              <w:rPr>
                <w:kern w:val="2"/>
                <w:szCs w:val="24"/>
              </w:rPr>
              <w:t>RESOLVED, that the Board call the meeting to order, confirm a quorum, and approve the agenda</w:t>
            </w:r>
            <w:r w:rsidR="00A96C0A">
              <w:rPr>
                <w:kern w:val="2"/>
                <w:szCs w:val="24"/>
              </w:rPr>
              <w:t>, which included an additional item H.2</w:t>
            </w:r>
            <w:r w:rsidRPr="00BA1B19">
              <w:rPr>
                <w:kern w:val="2"/>
                <w:szCs w:val="24"/>
              </w:rPr>
              <w:t>.</w:t>
            </w:r>
          </w:p>
        </w:tc>
      </w:tr>
      <w:tr w:rsidR="00FE7BC1" w:rsidRPr="00BA1B19" w:rsidTr="00046510">
        <w:trPr>
          <w:trHeight w:val="1665"/>
        </w:trPr>
        <w:tc>
          <w:tcPr>
            <w:tcW w:w="3626" w:type="dxa"/>
            <w:vAlign w:val="center"/>
          </w:tcPr>
          <w:p w:rsidR="00FE7BC1" w:rsidRPr="00BA1B19" w:rsidRDefault="00FE7BC1" w:rsidP="00565601">
            <w:pPr>
              <w:spacing w:before="120" w:after="480"/>
              <w:rPr>
                <w:kern w:val="2"/>
                <w:szCs w:val="24"/>
              </w:rPr>
            </w:pPr>
            <w:r w:rsidRPr="00BA1B19">
              <w:rPr>
                <w:kern w:val="2"/>
                <w:szCs w:val="24"/>
              </w:rPr>
              <w:t>CONFLICTS OF INTEREST</w:t>
            </w:r>
          </w:p>
        </w:tc>
        <w:tc>
          <w:tcPr>
            <w:tcW w:w="7204" w:type="dxa"/>
            <w:vAlign w:val="center"/>
          </w:tcPr>
          <w:p w:rsidR="00FE7BC1" w:rsidRPr="00BA1B19" w:rsidRDefault="00FE7BC1" w:rsidP="00D565AB">
            <w:pPr>
              <w:spacing w:before="360" w:after="360"/>
              <w:ind w:left="-29"/>
              <w:rPr>
                <w:kern w:val="2"/>
                <w:szCs w:val="24"/>
              </w:rPr>
            </w:pPr>
            <w:r w:rsidRPr="00BA1B19">
              <w:rPr>
                <w:kern w:val="2"/>
                <w:szCs w:val="24"/>
              </w:rPr>
              <w:t xml:space="preserve">The Board acknowledged the reaffirmation of potential conflicts of interest by Directors </w:t>
            </w:r>
            <w:proofErr w:type="spellStart"/>
            <w:r w:rsidRPr="00BA1B19">
              <w:rPr>
                <w:kern w:val="2"/>
                <w:szCs w:val="24"/>
              </w:rPr>
              <w:t>Kasch</w:t>
            </w:r>
            <w:proofErr w:type="spellEnd"/>
            <w:r w:rsidRPr="00BA1B19">
              <w:rPr>
                <w:kern w:val="2"/>
                <w:szCs w:val="24"/>
              </w:rPr>
              <w:t xml:space="preserve">, Hill, </w:t>
            </w:r>
            <w:proofErr w:type="spellStart"/>
            <w:r w:rsidRPr="00BA1B19">
              <w:rPr>
                <w:kern w:val="2"/>
                <w:szCs w:val="24"/>
              </w:rPr>
              <w:t>Elzi</w:t>
            </w:r>
            <w:proofErr w:type="spellEnd"/>
            <w:r w:rsidRPr="00BA1B19">
              <w:rPr>
                <w:kern w:val="2"/>
                <w:szCs w:val="24"/>
              </w:rPr>
              <w:t xml:space="preserve"> and </w:t>
            </w:r>
            <w:proofErr w:type="spellStart"/>
            <w:r w:rsidRPr="00BA1B19">
              <w:rPr>
                <w:kern w:val="2"/>
                <w:szCs w:val="24"/>
              </w:rPr>
              <w:t>Tenenbaum</w:t>
            </w:r>
            <w:proofErr w:type="spellEnd"/>
            <w:r w:rsidRPr="00BA1B19">
              <w:rPr>
                <w:kern w:val="2"/>
                <w:szCs w:val="24"/>
              </w:rPr>
              <w:t>.</w:t>
            </w:r>
          </w:p>
        </w:tc>
      </w:tr>
      <w:tr w:rsidR="00FE7BC1" w:rsidRPr="00BA1B19" w:rsidTr="00E61696">
        <w:trPr>
          <w:trHeight w:val="3024"/>
        </w:trPr>
        <w:tc>
          <w:tcPr>
            <w:tcW w:w="3626" w:type="dxa"/>
          </w:tcPr>
          <w:p w:rsidR="00FE7BC1" w:rsidRPr="00BA1B19" w:rsidRDefault="00FE7BC1" w:rsidP="00EC2F88">
            <w:pPr>
              <w:rPr>
                <w:b/>
                <w:szCs w:val="24"/>
              </w:rPr>
            </w:pPr>
          </w:p>
          <w:p w:rsidR="00FE7BC1" w:rsidRPr="00BA1B19" w:rsidRDefault="00FE7BC1" w:rsidP="008A4727">
            <w:pPr>
              <w:spacing w:before="240" w:after="480"/>
              <w:rPr>
                <w:szCs w:val="24"/>
              </w:rPr>
            </w:pPr>
            <w:r w:rsidRPr="00BA1B19">
              <w:rPr>
                <w:szCs w:val="24"/>
              </w:rPr>
              <w:t>MINUTES</w:t>
            </w:r>
          </w:p>
        </w:tc>
        <w:tc>
          <w:tcPr>
            <w:tcW w:w="7204" w:type="dxa"/>
          </w:tcPr>
          <w:p w:rsidR="00FE7BC1" w:rsidRPr="00BA1B19" w:rsidRDefault="00FE7BC1" w:rsidP="00911F9E">
            <w:pPr>
              <w:spacing w:after="240"/>
              <w:rPr>
                <w:b/>
                <w:szCs w:val="24"/>
              </w:rPr>
            </w:pPr>
          </w:p>
          <w:p w:rsidR="00FE7BC1" w:rsidRPr="00BA1B19" w:rsidRDefault="00A61601" w:rsidP="00911F9E">
            <w:pPr>
              <w:spacing w:after="240"/>
              <w:rPr>
                <w:b/>
                <w:szCs w:val="24"/>
              </w:rPr>
            </w:pPr>
            <w:r>
              <w:rPr>
                <w:b/>
                <w:szCs w:val="24"/>
              </w:rPr>
              <w:t>August 09</w:t>
            </w:r>
            <w:r w:rsidR="00A96C0A">
              <w:rPr>
                <w:b/>
                <w:szCs w:val="24"/>
              </w:rPr>
              <w:t>, 2018</w:t>
            </w:r>
          </w:p>
          <w:p w:rsidR="00FE7BC1" w:rsidRPr="00BA1B19" w:rsidRDefault="00FE7BC1" w:rsidP="00911F9E">
            <w:pPr>
              <w:spacing w:after="240"/>
              <w:rPr>
                <w:szCs w:val="24"/>
              </w:rPr>
            </w:pPr>
            <w:r w:rsidRPr="00BA1B19">
              <w:rPr>
                <w:szCs w:val="24"/>
              </w:rPr>
              <w:t xml:space="preserve">Upon motion by Director </w:t>
            </w:r>
            <w:proofErr w:type="spellStart"/>
            <w:r w:rsidR="00A96C0A">
              <w:rPr>
                <w:szCs w:val="24"/>
              </w:rPr>
              <w:t>Kasch</w:t>
            </w:r>
            <w:proofErr w:type="spellEnd"/>
            <w:r w:rsidRPr="00BA1B19">
              <w:rPr>
                <w:szCs w:val="24"/>
              </w:rPr>
              <w:t xml:space="preserve">, seconded by Director </w:t>
            </w:r>
            <w:proofErr w:type="spellStart"/>
            <w:r w:rsidR="00E61696" w:rsidRPr="00BA1B19">
              <w:rPr>
                <w:szCs w:val="24"/>
              </w:rPr>
              <w:t>Tenenbaum</w:t>
            </w:r>
            <w:proofErr w:type="spellEnd"/>
            <w:r w:rsidRPr="00BA1B19">
              <w:rPr>
                <w:szCs w:val="24"/>
              </w:rPr>
              <w:t>, and unanimously adopted, it was…</w:t>
            </w:r>
          </w:p>
          <w:p w:rsidR="00FE7BC1" w:rsidRPr="00BA1B19" w:rsidRDefault="00FE7BC1" w:rsidP="00046510">
            <w:pPr>
              <w:spacing w:before="120"/>
              <w:rPr>
                <w:szCs w:val="24"/>
              </w:rPr>
            </w:pPr>
            <w:r w:rsidRPr="00BA1B19">
              <w:rPr>
                <w:szCs w:val="24"/>
              </w:rPr>
              <w:t xml:space="preserve">RESOLVED, that </w:t>
            </w:r>
            <w:bookmarkStart w:id="0" w:name="_GoBack"/>
            <w:bookmarkEnd w:id="0"/>
            <w:r w:rsidR="00A96C0A">
              <w:rPr>
                <w:szCs w:val="24"/>
              </w:rPr>
              <w:t xml:space="preserve">the </w:t>
            </w:r>
            <w:r w:rsidR="009F19F8" w:rsidRPr="00BA1B19">
              <w:rPr>
                <w:szCs w:val="24"/>
              </w:rPr>
              <w:t>m</w:t>
            </w:r>
            <w:r w:rsidRPr="00BA1B19">
              <w:rPr>
                <w:szCs w:val="24"/>
              </w:rPr>
              <w:t xml:space="preserve">inutes of the </w:t>
            </w:r>
            <w:r w:rsidR="00A61601">
              <w:rPr>
                <w:szCs w:val="24"/>
              </w:rPr>
              <w:t>August 09</w:t>
            </w:r>
            <w:r w:rsidR="00A374AB" w:rsidRPr="00BA1B19">
              <w:rPr>
                <w:szCs w:val="24"/>
              </w:rPr>
              <w:t>, 2018</w:t>
            </w:r>
            <w:r w:rsidRPr="00BA1B19">
              <w:rPr>
                <w:szCs w:val="24"/>
              </w:rPr>
              <w:t xml:space="preserve"> </w:t>
            </w:r>
            <w:r w:rsidR="00232CFE" w:rsidRPr="00BA1B19">
              <w:rPr>
                <w:szCs w:val="24"/>
              </w:rPr>
              <w:t xml:space="preserve">Board </w:t>
            </w:r>
            <w:r w:rsidRPr="00BA1B19">
              <w:rPr>
                <w:szCs w:val="24"/>
              </w:rPr>
              <w:t>Meeting are hereby approved.</w:t>
            </w:r>
          </w:p>
          <w:p w:rsidR="00046510" w:rsidRPr="00BA1B19" w:rsidRDefault="00046510" w:rsidP="00E61696">
            <w:pPr>
              <w:spacing w:before="120"/>
              <w:rPr>
                <w:szCs w:val="24"/>
              </w:rPr>
            </w:pPr>
          </w:p>
        </w:tc>
      </w:tr>
      <w:tr w:rsidR="0084053F" w:rsidRPr="00BA1B19" w:rsidTr="00C158AD">
        <w:trPr>
          <w:trHeight w:val="2295"/>
        </w:trPr>
        <w:tc>
          <w:tcPr>
            <w:tcW w:w="3626" w:type="dxa"/>
            <w:tcBorders>
              <w:top w:val="single" w:sz="18" w:space="0" w:color="000000"/>
              <w:bottom w:val="single" w:sz="18" w:space="0" w:color="000000"/>
              <w:right w:val="nil"/>
            </w:tcBorders>
          </w:tcPr>
          <w:p w:rsidR="0084053F" w:rsidRPr="00BA1B19" w:rsidRDefault="0084053F" w:rsidP="0084053F">
            <w:pPr>
              <w:rPr>
                <w:szCs w:val="24"/>
              </w:rPr>
            </w:pPr>
          </w:p>
          <w:p w:rsidR="0084053F" w:rsidRPr="00BA1B19" w:rsidRDefault="0084053F" w:rsidP="0084053F">
            <w:pPr>
              <w:rPr>
                <w:szCs w:val="24"/>
              </w:rPr>
            </w:pPr>
          </w:p>
          <w:p w:rsidR="0084053F" w:rsidRPr="00BA1B19" w:rsidRDefault="0084053F" w:rsidP="0084053F">
            <w:pPr>
              <w:rPr>
                <w:szCs w:val="24"/>
              </w:rPr>
            </w:pPr>
            <w:r w:rsidRPr="00BA1B19">
              <w:rPr>
                <w:szCs w:val="24"/>
              </w:rPr>
              <w:t>PAYMENT OF CLAIMS</w:t>
            </w:r>
          </w:p>
          <w:p w:rsidR="0084053F" w:rsidRPr="00BA1B19" w:rsidRDefault="0084053F" w:rsidP="0084053F">
            <w:pPr>
              <w:rPr>
                <w:szCs w:val="24"/>
              </w:rPr>
            </w:pPr>
          </w:p>
        </w:tc>
        <w:tc>
          <w:tcPr>
            <w:tcW w:w="7204" w:type="dxa"/>
            <w:tcBorders>
              <w:top w:val="single" w:sz="18" w:space="0" w:color="000000"/>
              <w:left w:val="nil"/>
              <w:bottom w:val="single" w:sz="18" w:space="0" w:color="000000"/>
            </w:tcBorders>
          </w:tcPr>
          <w:p w:rsidR="0084053F" w:rsidRPr="00BA1B19" w:rsidRDefault="0084053F" w:rsidP="0084053F">
            <w:pPr>
              <w:rPr>
                <w:kern w:val="2"/>
                <w:szCs w:val="24"/>
              </w:rPr>
            </w:pPr>
          </w:p>
          <w:p w:rsidR="0084053F" w:rsidRPr="00BA1B19" w:rsidRDefault="0084053F" w:rsidP="0084053F">
            <w:pPr>
              <w:rPr>
                <w:kern w:val="2"/>
                <w:szCs w:val="24"/>
              </w:rPr>
            </w:pPr>
          </w:p>
          <w:p w:rsidR="0058437F" w:rsidRPr="00BA1B19" w:rsidRDefault="0058437F" w:rsidP="0058437F">
            <w:pPr>
              <w:rPr>
                <w:kern w:val="2"/>
                <w:szCs w:val="24"/>
              </w:rPr>
            </w:pPr>
            <w:r w:rsidRPr="00BA1B19">
              <w:rPr>
                <w:kern w:val="2"/>
                <w:szCs w:val="24"/>
              </w:rPr>
              <w:t xml:space="preserve">Upon motion by Director </w:t>
            </w:r>
            <w:r w:rsidR="00A96C0A">
              <w:rPr>
                <w:kern w:val="2"/>
                <w:szCs w:val="24"/>
              </w:rPr>
              <w:t>Holland</w:t>
            </w:r>
            <w:r w:rsidRPr="00BA1B19">
              <w:rPr>
                <w:kern w:val="2"/>
                <w:szCs w:val="24"/>
              </w:rPr>
              <w:t xml:space="preserve">, seconded by Director </w:t>
            </w:r>
            <w:proofErr w:type="spellStart"/>
            <w:r w:rsidR="00A96C0A">
              <w:rPr>
                <w:kern w:val="2"/>
                <w:szCs w:val="24"/>
              </w:rPr>
              <w:t>Elzi</w:t>
            </w:r>
            <w:proofErr w:type="spellEnd"/>
            <w:r w:rsidRPr="00BA1B19">
              <w:rPr>
                <w:kern w:val="2"/>
                <w:szCs w:val="24"/>
              </w:rPr>
              <w:t xml:space="preserve"> and unanimously adopted, it was...</w:t>
            </w:r>
          </w:p>
          <w:p w:rsidR="007F2DDB" w:rsidRPr="00BA1B19" w:rsidRDefault="007F2DDB" w:rsidP="0058437F">
            <w:pPr>
              <w:rPr>
                <w:kern w:val="2"/>
                <w:szCs w:val="24"/>
              </w:rPr>
            </w:pPr>
          </w:p>
          <w:p w:rsidR="007F2DDB" w:rsidRPr="00BA1B19" w:rsidRDefault="007F2DDB" w:rsidP="007F2DDB">
            <w:pPr>
              <w:rPr>
                <w:kern w:val="2"/>
                <w:szCs w:val="24"/>
              </w:rPr>
            </w:pPr>
            <w:r w:rsidRPr="00BA1B19">
              <w:rPr>
                <w:kern w:val="2"/>
                <w:szCs w:val="24"/>
              </w:rPr>
              <w:t xml:space="preserve">RESOLVED, that the Board </w:t>
            </w:r>
            <w:r w:rsidR="00C158AD" w:rsidRPr="00BA1B19">
              <w:rPr>
                <w:kern w:val="2"/>
                <w:szCs w:val="24"/>
              </w:rPr>
              <w:t xml:space="preserve">approve the </w:t>
            </w:r>
            <w:r w:rsidRPr="00BA1B19">
              <w:rPr>
                <w:kern w:val="2"/>
                <w:szCs w:val="24"/>
              </w:rPr>
              <w:t>payable</w:t>
            </w:r>
            <w:r w:rsidR="00C158AD" w:rsidRPr="00BA1B19">
              <w:rPr>
                <w:kern w:val="2"/>
                <w:szCs w:val="24"/>
              </w:rPr>
              <w:t>s</w:t>
            </w:r>
            <w:r w:rsidRPr="00BA1B19">
              <w:rPr>
                <w:kern w:val="2"/>
                <w:szCs w:val="24"/>
              </w:rPr>
              <w:t xml:space="preserve"> </w:t>
            </w:r>
            <w:r w:rsidR="00C158AD" w:rsidRPr="00BA1B19">
              <w:rPr>
                <w:kern w:val="2"/>
                <w:szCs w:val="24"/>
              </w:rPr>
              <w:t xml:space="preserve">dated </w:t>
            </w:r>
            <w:r w:rsidR="00A96C0A">
              <w:rPr>
                <w:kern w:val="2"/>
                <w:szCs w:val="24"/>
              </w:rPr>
              <w:t>August 23</w:t>
            </w:r>
            <w:r w:rsidR="00C158AD" w:rsidRPr="00BA1B19">
              <w:rPr>
                <w:kern w:val="2"/>
                <w:szCs w:val="24"/>
              </w:rPr>
              <w:t>, 2018</w:t>
            </w:r>
            <w:r w:rsidRPr="00BA1B19">
              <w:rPr>
                <w:kern w:val="2"/>
                <w:szCs w:val="24"/>
              </w:rPr>
              <w:t xml:space="preserve"> </w:t>
            </w:r>
            <w:r w:rsidR="00C158AD" w:rsidRPr="00BA1B19">
              <w:rPr>
                <w:kern w:val="2"/>
                <w:szCs w:val="24"/>
              </w:rPr>
              <w:t xml:space="preserve">in the </w:t>
            </w:r>
            <w:r w:rsidRPr="00BA1B19">
              <w:rPr>
                <w:kern w:val="2"/>
                <w:szCs w:val="24"/>
              </w:rPr>
              <w:t>amount of $</w:t>
            </w:r>
            <w:r w:rsidR="00A96C0A">
              <w:rPr>
                <w:kern w:val="2"/>
                <w:szCs w:val="24"/>
              </w:rPr>
              <w:t>2</w:t>
            </w:r>
            <w:r w:rsidR="00E61696" w:rsidRPr="00BA1B19">
              <w:rPr>
                <w:kern w:val="2"/>
                <w:szCs w:val="24"/>
              </w:rPr>
              <w:t>,</w:t>
            </w:r>
            <w:r w:rsidR="00A96C0A">
              <w:rPr>
                <w:kern w:val="2"/>
                <w:szCs w:val="24"/>
              </w:rPr>
              <w:t>991</w:t>
            </w:r>
            <w:r w:rsidR="00E61696" w:rsidRPr="00BA1B19">
              <w:rPr>
                <w:kern w:val="2"/>
                <w:szCs w:val="24"/>
              </w:rPr>
              <w:t>,</w:t>
            </w:r>
            <w:r w:rsidR="00A96C0A">
              <w:rPr>
                <w:kern w:val="2"/>
                <w:szCs w:val="24"/>
              </w:rPr>
              <w:t>340.29</w:t>
            </w:r>
            <w:r w:rsidRPr="00BA1B19">
              <w:rPr>
                <w:kern w:val="2"/>
                <w:szCs w:val="24"/>
              </w:rPr>
              <w:t>.</w:t>
            </w:r>
          </w:p>
          <w:p w:rsidR="007F2DDB" w:rsidRPr="00BA1B19" w:rsidRDefault="007F2DDB" w:rsidP="00232CFE">
            <w:pPr>
              <w:rPr>
                <w:kern w:val="2"/>
                <w:szCs w:val="24"/>
              </w:rPr>
            </w:pPr>
          </w:p>
          <w:p w:rsidR="00232CFE" w:rsidRPr="00BA1B19" w:rsidRDefault="00232CFE" w:rsidP="00232CFE">
            <w:pPr>
              <w:rPr>
                <w:kern w:val="2"/>
                <w:szCs w:val="24"/>
              </w:rPr>
            </w:pPr>
          </w:p>
        </w:tc>
      </w:tr>
      <w:tr w:rsidR="0003432C" w:rsidRPr="00BA1B19" w:rsidTr="00101708">
        <w:trPr>
          <w:trHeight w:val="2205"/>
        </w:trPr>
        <w:tc>
          <w:tcPr>
            <w:tcW w:w="3626" w:type="dxa"/>
            <w:tcBorders>
              <w:top w:val="single" w:sz="18" w:space="0" w:color="000000"/>
              <w:bottom w:val="single" w:sz="18" w:space="0" w:color="000000"/>
              <w:right w:val="nil"/>
            </w:tcBorders>
          </w:tcPr>
          <w:p w:rsidR="0003432C" w:rsidRPr="00BA1B19" w:rsidRDefault="0003432C" w:rsidP="00232CFE">
            <w:pPr>
              <w:rPr>
                <w:szCs w:val="24"/>
              </w:rPr>
            </w:pPr>
          </w:p>
          <w:p w:rsidR="0003432C" w:rsidRPr="00BA1B19" w:rsidRDefault="0003432C" w:rsidP="00232CFE">
            <w:pPr>
              <w:rPr>
                <w:szCs w:val="24"/>
              </w:rPr>
            </w:pPr>
          </w:p>
          <w:p w:rsidR="0003432C" w:rsidRPr="00BA1B19" w:rsidRDefault="00887BF6" w:rsidP="00887BF6">
            <w:pPr>
              <w:rPr>
                <w:szCs w:val="24"/>
              </w:rPr>
            </w:pPr>
            <w:r w:rsidRPr="00BA1B19">
              <w:rPr>
                <w:szCs w:val="24"/>
              </w:rPr>
              <w:t>BOARD MEMBER ITEMS</w:t>
            </w:r>
            <w:r w:rsidR="00A374AB" w:rsidRPr="00BA1B19">
              <w:rPr>
                <w:szCs w:val="24"/>
              </w:rPr>
              <w:t xml:space="preserve"> </w:t>
            </w:r>
          </w:p>
        </w:tc>
        <w:tc>
          <w:tcPr>
            <w:tcW w:w="7204" w:type="dxa"/>
            <w:tcBorders>
              <w:top w:val="single" w:sz="18" w:space="0" w:color="000000"/>
              <w:left w:val="nil"/>
              <w:bottom w:val="single" w:sz="18" w:space="0" w:color="000000"/>
            </w:tcBorders>
          </w:tcPr>
          <w:p w:rsidR="0003432C" w:rsidRPr="00BA1B19" w:rsidRDefault="0003432C" w:rsidP="00101708">
            <w:pPr>
              <w:rPr>
                <w:szCs w:val="24"/>
              </w:rPr>
            </w:pPr>
          </w:p>
          <w:p w:rsidR="0003432C" w:rsidRPr="00BA1B19" w:rsidRDefault="0003432C" w:rsidP="00101708">
            <w:pPr>
              <w:rPr>
                <w:szCs w:val="24"/>
              </w:rPr>
            </w:pPr>
          </w:p>
          <w:p w:rsidR="0003432C" w:rsidRPr="00BA1B19" w:rsidRDefault="00887BF6" w:rsidP="00A55ECA">
            <w:pPr>
              <w:rPr>
                <w:color w:val="000000" w:themeColor="text1"/>
                <w:szCs w:val="24"/>
              </w:rPr>
            </w:pPr>
            <w:r w:rsidRPr="00BA1B19">
              <w:rPr>
                <w:szCs w:val="24"/>
              </w:rPr>
              <w:t xml:space="preserve">Director </w:t>
            </w:r>
            <w:proofErr w:type="spellStart"/>
            <w:r w:rsidR="00A55ECA">
              <w:rPr>
                <w:szCs w:val="24"/>
              </w:rPr>
              <w:t>Elzi</w:t>
            </w:r>
            <w:proofErr w:type="spellEnd"/>
            <w:r w:rsidRPr="00BA1B19">
              <w:rPr>
                <w:szCs w:val="24"/>
              </w:rPr>
              <w:t xml:space="preserve"> reported on a </w:t>
            </w:r>
            <w:r w:rsidR="00906D89">
              <w:rPr>
                <w:szCs w:val="24"/>
              </w:rPr>
              <w:t>discussion with Mike Vickers.</w:t>
            </w:r>
          </w:p>
        </w:tc>
      </w:tr>
      <w:tr w:rsidR="003B0942" w:rsidRPr="00BA1B19" w:rsidTr="00101708">
        <w:trPr>
          <w:trHeight w:val="2655"/>
        </w:trPr>
        <w:tc>
          <w:tcPr>
            <w:tcW w:w="3626" w:type="dxa"/>
            <w:tcBorders>
              <w:top w:val="single" w:sz="18" w:space="0" w:color="000000"/>
              <w:bottom w:val="single" w:sz="18" w:space="0" w:color="000000"/>
              <w:right w:val="nil"/>
            </w:tcBorders>
          </w:tcPr>
          <w:p w:rsidR="003B0942" w:rsidRPr="00BA1B19" w:rsidRDefault="003B0942" w:rsidP="003B0942">
            <w:pPr>
              <w:rPr>
                <w:szCs w:val="24"/>
              </w:rPr>
            </w:pPr>
          </w:p>
          <w:p w:rsidR="003B0942" w:rsidRPr="00BA1B19" w:rsidRDefault="003B0942" w:rsidP="003B0942">
            <w:pPr>
              <w:rPr>
                <w:szCs w:val="24"/>
              </w:rPr>
            </w:pPr>
          </w:p>
          <w:p w:rsidR="003B0942" w:rsidRPr="00BA1B19" w:rsidRDefault="003B0942" w:rsidP="0033215C">
            <w:pPr>
              <w:rPr>
                <w:b/>
                <w:szCs w:val="24"/>
              </w:rPr>
            </w:pPr>
            <w:r w:rsidRPr="00BA1B19">
              <w:rPr>
                <w:szCs w:val="24"/>
              </w:rPr>
              <w:t xml:space="preserve">CONSIDERATION OF </w:t>
            </w:r>
            <w:r w:rsidR="00A55ECA">
              <w:rPr>
                <w:szCs w:val="24"/>
              </w:rPr>
              <w:t xml:space="preserve">UTILITY EASEMENT DEEDS FOR COPPERLEAF FILING NO.17 </w:t>
            </w:r>
            <w:r w:rsidR="0033215C">
              <w:rPr>
                <w:szCs w:val="24"/>
              </w:rPr>
              <w:t>DEVELOPMENT PROJECTS</w:t>
            </w:r>
          </w:p>
        </w:tc>
        <w:tc>
          <w:tcPr>
            <w:tcW w:w="7204" w:type="dxa"/>
            <w:tcBorders>
              <w:top w:val="single" w:sz="18" w:space="0" w:color="000000"/>
              <w:left w:val="nil"/>
              <w:bottom w:val="single" w:sz="18" w:space="0" w:color="000000"/>
            </w:tcBorders>
          </w:tcPr>
          <w:p w:rsidR="003B0942" w:rsidRPr="00BA1B19" w:rsidRDefault="003B0942" w:rsidP="003B0942">
            <w:pPr>
              <w:rPr>
                <w:szCs w:val="24"/>
              </w:rPr>
            </w:pPr>
          </w:p>
          <w:p w:rsidR="003B0942" w:rsidRPr="00BA1B19" w:rsidRDefault="003B0942" w:rsidP="003B0942">
            <w:pPr>
              <w:rPr>
                <w:szCs w:val="24"/>
              </w:rPr>
            </w:pPr>
          </w:p>
          <w:p w:rsidR="003B0942" w:rsidRPr="00BA1B19" w:rsidRDefault="003B0942" w:rsidP="003B0942">
            <w:pPr>
              <w:rPr>
                <w:szCs w:val="24"/>
              </w:rPr>
            </w:pPr>
            <w:r w:rsidRPr="00BA1B19">
              <w:rPr>
                <w:szCs w:val="24"/>
              </w:rPr>
              <w:t xml:space="preserve">Upon motion by Director </w:t>
            </w:r>
            <w:r w:rsidR="00887BF6" w:rsidRPr="00BA1B19">
              <w:rPr>
                <w:szCs w:val="24"/>
              </w:rPr>
              <w:t>Holland</w:t>
            </w:r>
            <w:r w:rsidRPr="00BA1B19">
              <w:rPr>
                <w:szCs w:val="24"/>
              </w:rPr>
              <w:t xml:space="preserve">, seconded by Director </w:t>
            </w:r>
            <w:proofErr w:type="spellStart"/>
            <w:r w:rsidR="00887BF6" w:rsidRPr="00BA1B19">
              <w:rPr>
                <w:szCs w:val="24"/>
              </w:rPr>
              <w:t>Elzi</w:t>
            </w:r>
            <w:proofErr w:type="spellEnd"/>
            <w:r w:rsidR="00D94CEE" w:rsidRPr="00BA1B19">
              <w:rPr>
                <w:szCs w:val="24"/>
              </w:rPr>
              <w:t xml:space="preserve">, </w:t>
            </w:r>
            <w:r w:rsidR="0033215C">
              <w:rPr>
                <w:szCs w:val="24"/>
              </w:rPr>
              <w:t xml:space="preserve">and unanimously adopted, </w:t>
            </w:r>
            <w:r w:rsidRPr="00BA1B19">
              <w:rPr>
                <w:szCs w:val="24"/>
              </w:rPr>
              <w:t>it was…</w:t>
            </w:r>
          </w:p>
          <w:p w:rsidR="003B0942" w:rsidRPr="00BA1B19" w:rsidRDefault="003B0942" w:rsidP="003B0942">
            <w:pPr>
              <w:rPr>
                <w:szCs w:val="24"/>
              </w:rPr>
            </w:pPr>
          </w:p>
          <w:p w:rsidR="003B0942" w:rsidRPr="00BA1B19" w:rsidRDefault="003B0942" w:rsidP="0033215C">
            <w:pPr>
              <w:pStyle w:val="RecipientAddress"/>
              <w:rPr>
                <w:rFonts w:ascii="Times New Roman" w:hAnsi="Times New Roman" w:cs="Times New Roman"/>
                <w:sz w:val="24"/>
                <w:szCs w:val="24"/>
              </w:rPr>
            </w:pPr>
            <w:r w:rsidRPr="00BA1B19">
              <w:rPr>
                <w:rFonts w:ascii="Times New Roman" w:hAnsi="Times New Roman" w:cs="Times New Roman"/>
                <w:sz w:val="24"/>
                <w:szCs w:val="24"/>
              </w:rPr>
              <w:t>RESOLVED, that the Board approve</w:t>
            </w:r>
            <w:r w:rsidR="00732E9D" w:rsidRPr="00BA1B19">
              <w:rPr>
                <w:rFonts w:ascii="Times New Roman" w:hAnsi="Times New Roman" w:cs="Times New Roman"/>
                <w:sz w:val="24"/>
                <w:szCs w:val="24"/>
              </w:rPr>
              <w:t>,</w:t>
            </w:r>
            <w:r w:rsidR="00887BF6" w:rsidRPr="00BA1B19">
              <w:rPr>
                <w:rFonts w:ascii="Times New Roman" w:hAnsi="Times New Roman" w:cs="Times New Roman"/>
                <w:sz w:val="24"/>
                <w:szCs w:val="24"/>
              </w:rPr>
              <w:t xml:space="preserve"> </w:t>
            </w:r>
            <w:r w:rsidR="0033215C">
              <w:rPr>
                <w:rFonts w:ascii="Times New Roman" w:hAnsi="Times New Roman"/>
                <w:sz w:val="24"/>
              </w:rPr>
              <w:t>the Utility Easement Agreements</w:t>
            </w:r>
            <w:r w:rsidR="0033215C" w:rsidRPr="00096509">
              <w:rPr>
                <w:rFonts w:ascii="Times New Roman" w:hAnsi="Times New Roman"/>
                <w:sz w:val="24"/>
              </w:rPr>
              <w:t xml:space="preserve"> </w:t>
            </w:r>
            <w:r w:rsidR="0033215C">
              <w:rPr>
                <w:rFonts w:ascii="Times New Roman" w:hAnsi="Times New Roman"/>
                <w:sz w:val="24"/>
              </w:rPr>
              <w:t xml:space="preserve">with Richmond American Homes of Colorado, Inc. </w:t>
            </w:r>
            <w:r w:rsidR="0033215C" w:rsidRPr="00687182">
              <w:rPr>
                <w:rFonts w:ascii="Times New Roman" w:hAnsi="Times New Roman"/>
                <w:sz w:val="24"/>
                <w:szCs w:val="24"/>
              </w:rPr>
              <w:t>in substantial</w:t>
            </w:r>
            <w:r w:rsidR="0033215C">
              <w:rPr>
                <w:rFonts w:ascii="Times New Roman" w:hAnsi="Times New Roman"/>
                <w:sz w:val="24"/>
                <w:szCs w:val="24"/>
              </w:rPr>
              <w:t xml:space="preserve"> </w:t>
            </w:r>
            <w:r w:rsidR="0033215C" w:rsidRPr="00687182">
              <w:rPr>
                <w:rFonts w:ascii="Times New Roman" w:hAnsi="Times New Roman"/>
                <w:sz w:val="24"/>
                <w:szCs w:val="24"/>
              </w:rPr>
              <w:t>form presented with any additional changes approved by District Manager and legal counsel</w:t>
            </w:r>
            <w:r w:rsidR="0033215C">
              <w:rPr>
                <w:rFonts w:ascii="Times New Roman" w:hAnsi="Times New Roman"/>
                <w:sz w:val="24"/>
                <w:szCs w:val="24"/>
              </w:rPr>
              <w:t xml:space="preserve">.  </w:t>
            </w:r>
          </w:p>
        </w:tc>
      </w:tr>
      <w:tr w:rsidR="003B0942" w:rsidRPr="00BA1B19" w:rsidTr="00101708">
        <w:trPr>
          <w:trHeight w:val="2655"/>
        </w:trPr>
        <w:tc>
          <w:tcPr>
            <w:tcW w:w="3626" w:type="dxa"/>
            <w:tcBorders>
              <w:top w:val="single" w:sz="18" w:space="0" w:color="000000"/>
              <w:bottom w:val="single" w:sz="18" w:space="0" w:color="000000"/>
              <w:right w:val="nil"/>
            </w:tcBorders>
          </w:tcPr>
          <w:p w:rsidR="003B0942" w:rsidRPr="00BA1B19" w:rsidRDefault="003B0942" w:rsidP="0084053F">
            <w:pPr>
              <w:rPr>
                <w:szCs w:val="24"/>
              </w:rPr>
            </w:pPr>
          </w:p>
          <w:p w:rsidR="003B0942" w:rsidRPr="00BA1B19" w:rsidRDefault="003B0942" w:rsidP="0084053F">
            <w:pPr>
              <w:rPr>
                <w:szCs w:val="24"/>
              </w:rPr>
            </w:pPr>
          </w:p>
          <w:p w:rsidR="003B0942" w:rsidRDefault="003B0942" w:rsidP="0033215C">
            <w:pPr>
              <w:rPr>
                <w:szCs w:val="24"/>
              </w:rPr>
            </w:pPr>
            <w:r w:rsidRPr="00BA1B19">
              <w:rPr>
                <w:szCs w:val="24"/>
              </w:rPr>
              <w:t xml:space="preserve">CONSIDERATION OF </w:t>
            </w:r>
            <w:r w:rsidR="0033215C">
              <w:rPr>
                <w:szCs w:val="24"/>
              </w:rPr>
              <w:t>ADDITIONAL DESIGN SERVICES AND CONSTRUCTION MANAGEMENT SERVICES FOR WELL WPA-8R AND A-4R REDRILL AND EQUIPPING PROJECT WITH KENNEDY/JENKS CONSULTANTS</w:t>
            </w:r>
          </w:p>
          <w:p w:rsidR="0033215C" w:rsidRDefault="0033215C" w:rsidP="0033215C">
            <w:pPr>
              <w:rPr>
                <w:szCs w:val="24"/>
              </w:rPr>
            </w:pPr>
          </w:p>
          <w:p w:rsidR="0033215C" w:rsidRPr="00BA1B19" w:rsidRDefault="0033215C" w:rsidP="0033215C">
            <w:pPr>
              <w:rPr>
                <w:b/>
                <w:szCs w:val="24"/>
              </w:rPr>
            </w:pPr>
          </w:p>
        </w:tc>
        <w:tc>
          <w:tcPr>
            <w:tcW w:w="7204" w:type="dxa"/>
            <w:tcBorders>
              <w:top w:val="single" w:sz="18" w:space="0" w:color="000000"/>
              <w:left w:val="nil"/>
              <w:bottom w:val="single" w:sz="18" w:space="0" w:color="000000"/>
            </w:tcBorders>
          </w:tcPr>
          <w:p w:rsidR="003B0942" w:rsidRPr="00BA1B19" w:rsidRDefault="003B0942" w:rsidP="003B0942">
            <w:pPr>
              <w:rPr>
                <w:szCs w:val="24"/>
              </w:rPr>
            </w:pPr>
          </w:p>
          <w:p w:rsidR="003B0942" w:rsidRPr="00BA1B19" w:rsidRDefault="003B0942" w:rsidP="003B0942">
            <w:pPr>
              <w:rPr>
                <w:szCs w:val="24"/>
              </w:rPr>
            </w:pPr>
          </w:p>
          <w:p w:rsidR="003B0942" w:rsidRPr="00BA1B19" w:rsidRDefault="0033215C" w:rsidP="003B0942">
            <w:pPr>
              <w:rPr>
                <w:szCs w:val="24"/>
              </w:rPr>
            </w:pPr>
            <w:r>
              <w:rPr>
                <w:szCs w:val="24"/>
              </w:rPr>
              <w:t xml:space="preserve">Upon motion by Director </w:t>
            </w:r>
            <w:proofErr w:type="spellStart"/>
            <w:r>
              <w:rPr>
                <w:szCs w:val="24"/>
              </w:rPr>
              <w:t>Kasch</w:t>
            </w:r>
            <w:proofErr w:type="spellEnd"/>
            <w:r w:rsidR="003B0942" w:rsidRPr="00BA1B19">
              <w:rPr>
                <w:szCs w:val="24"/>
              </w:rPr>
              <w:t xml:space="preserve">, seconded by Director </w:t>
            </w:r>
            <w:proofErr w:type="spellStart"/>
            <w:r w:rsidR="007B21C8" w:rsidRPr="00BA1B19">
              <w:rPr>
                <w:szCs w:val="24"/>
              </w:rPr>
              <w:t>Elzi</w:t>
            </w:r>
            <w:proofErr w:type="spellEnd"/>
            <w:r w:rsidR="007B21C8" w:rsidRPr="00BA1B19">
              <w:rPr>
                <w:szCs w:val="24"/>
              </w:rPr>
              <w:t xml:space="preserve">, </w:t>
            </w:r>
            <w:r w:rsidR="0079414F">
              <w:rPr>
                <w:szCs w:val="24"/>
              </w:rPr>
              <w:t>and unanimously adopted, it was</w:t>
            </w:r>
            <w:r w:rsidR="003B0942" w:rsidRPr="00BA1B19">
              <w:rPr>
                <w:szCs w:val="24"/>
              </w:rPr>
              <w:t>…</w:t>
            </w:r>
          </w:p>
          <w:p w:rsidR="003B0942" w:rsidRPr="00BA1B19" w:rsidRDefault="003B0942" w:rsidP="003B0942">
            <w:pPr>
              <w:rPr>
                <w:szCs w:val="24"/>
              </w:rPr>
            </w:pPr>
          </w:p>
          <w:p w:rsidR="0079414F" w:rsidRDefault="003B0942" w:rsidP="0079414F">
            <w:pPr>
              <w:pStyle w:val="RecipientAddress"/>
              <w:rPr>
                <w:rFonts w:ascii="Times New Roman" w:hAnsi="Times New Roman" w:cs="Times New Roman"/>
                <w:color w:val="000000" w:themeColor="text1"/>
                <w:sz w:val="24"/>
                <w:szCs w:val="24"/>
              </w:rPr>
            </w:pPr>
            <w:r w:rsidRPr="00BA1B19">
              <w:rPr>
                <w:rFonts w:ascii="Times New Roman" w:hAnsi="Times New Roman" w:cs="Times New Roman"/>
                <w:sz w:val="24"/>
                <w:szCs w:val="24"/>
              </w:rPr>
              <w:t>RESOLVED, that the Board</w:t>
            </w:r>
            <w:r w:rsidR="00E9332F" w:rsidRPr="00BA1B19">
              <w:rPr>
                <w:rFonts w:ascii="Times New Roman" w:hAnsi="Times New Roman" w:cs="Times New Roman"/>
                <w:sz w:val="24"/>
                <w:szCs w:val="24"/>
              </w:rPr>
              <w:t xml:space="preserve"> approve</w:t>
            </w:r>
            <w:r w:rsidR="002121A5" w:rsidRPr="00BA1B19">
              <w:rPr>
                <w:rFonts w:ascii="Times New Roman" w:hAnsi="Times New Roman" w:cs="Times New Roman"/>
                <w:color w:val="000000" w:themeColor="text1"/>
                <w:sz w:val="24"/>
                <w:szCs w:val="24"/>
              </w:rPr>
              <w:t xml:space="preserve"> </w:t>
            </w:r>
            <w:r w:rsidR="0079414F">
              <w:rPr>
                <w:rFonts w:ascii="Times New Roman" w:hAnsi="Times New Roman" w:cs="Times New Roman"/>
                <w:color w:val="000000" w:themeColor="text1"/>
                <w:sz w:val="24"/>
                <w:szCs w:val="24"/>
              </w:rPr>
              <w:t xml:space="preserve">Kennedy/Jenks request for an additional $217,000 for completion of design services and addition of Construction Services for the Well WPA-8R and A-4R </w:t>
            </w:r>
            <w:proofErr w:type="spellStart"/>
            <w:r w:rsidR="0079414F">
              <w:rPr>
                <w:rFonts w:ascii="Times New Roman" w:hAnsi="Times New Roman" w:cs="Times New Roman"/>
                <w:color w:val="000000" w:themeColor="text1"/>
                <w:sz w:val="24"/>
                <w:szCs w:val="24"/>
              </w:rPr>
              <w:t>Redrilling</w:t>
            </w:r>
            <w:proofErr w:type="spellEnd"/>
            <w:r w:rsidR="0079414F">
              <w:rPr>
                <w:rFonts w:ascii="Times New Roman" w:hAnsi="Times New Roman" w:cs="Times New Roman"/>
                <w:color w:val="000000" w:themeColor="text1"/>
                <w:sz w:val="24"/>
                <w:szCs w:val="24"/>
              </w:rPr>
              <w:t xml:space="preserve"> and Equipping Project with a final cost of the project being $353,472 in substantial form presented with any additional changes approved by District Manager and legal counsel.</w:t>
            </w:r>
          </w:p>
          <w:p w:rsidR="003B0942" w:rsidRPr="00BA1B19" w:rsidRDefault="003B0942" w:rsidP="0079414F">
            <w:pPr>
              <w:pStyle w:val="RecipientAddress"/>
              <w:rPr>
                <w:rFonts w:ascii="Times New Roman" w:hAnsi="Times New Roman" w:cs="Times New Roman"/>
                <w:sz w:val="24"/>
                <w:szCs w:val="24"/>
              </w:rPr>
            </w:pPr>
          </w:p>
        </w:tc>
      </w:tr>
      <w:tr w:rsidR="003B0942" w:rsidRPr="00BA1B19" w:rsidTr="007B21C8">
        <w:trPr>
          <w:trHeight w:val="1548"/>
        </w:trPr>
        <w:tc>
          <w:tcPr>
            <w:tcW w:w="3626" w:type="dxa"/>
            <w:tcBorders>
              <w:top w:val="single" w:sz="18" w:space="0" w:color="000000"/>
              <w:bottom w:val="single" w:sz="18" w:space="0" w:color="000000"/>
              <w:right w:val="nil"/>
            </w:tcBorders>
          </w:tcPr>
          <w:p w:rsidR="003B0942" w:rsidRPr="00BA1B19" w:rsidRDefault="003B0942" w:rsidP="0084053F">
            <w:pPr>
              <w:rPr>
                <w:szCs w:val="24"/>
              </w:rPr>
            </w:pPr>
          </w:p>
          <w:p w:rsidR="003B0942" w:rsidRPr="00BA1B19" w:rsidRDefault="003B0942" w:rsidP="0084053F">
            <w:pPr>
              <w:rPr>
                <w:szCs w:val="24"/>
              </w:rPr>
            </w:pPr>
          </w:p>
          <w:p w:rsidR="003B0942" w:rsidRDefault="0079414F" w:rsidP="0079414F">
            <w:pPr>
              <w:rPr>
                <w:szCs w:val="24"/>
              </w:rPr>
            </w:pPr>
            <w:r>
              <w:rPr>
                <w:szCs w:val="24"/>
              </w:rPr>
              <w:t>CONSIDERATION OF CONCRETE WORKS OF COLORADO P</w:t>
            </w:r>
            <w:r w:rsidR="00147E84">
              <w:rPr>
                <w:szCs w:val="24"/>
              </w:rPr>
              <w:t xml:space="preserve">ROPOSAL </w:t>
            </w:r>
            <w:r>
              <w:rPr>
                <w:szCs w:val="24"/>
              </w:rPr>
              <w:t>AND CONDITIONAL NOTICE OF AWARD FOR GUN CLUB NORTHERN WATERLINE RELOCATION CONSTRUCTION PHASE</w:t>
            </w:r>
          </w:p>
          <w:p w:rsidR="0079414F" w:rsidRDefault="0079414F" w:rsidP="0079414F">
            <w:pPr>
              <w:rPr>
                <w:szCs w:val="24"/>
              </w:rPr>
            </w:pPr>
          </w:p>
          <w:p w:rsidR="0079414F" w:rsidRPr="00BA1B19" w:rsidRDefault="0079414F" w:rsidP="0079414F">
            <w:pPr>
              <w:rPr>
                <w:b/>
                <w:szCs w:val="24"/>
              </w:rPr>
            </w:pPr>
          </w:p>
        </w:tc>
        <w:tc>
          <w:tcPr>
            <w:tcW w:w="7204" w:type="dxa"/>
            <w:tcBorders>
              <w:top w:val="single" w:sz="18" w:space="0" w:color="000000"/>
              <w:left w:val="nil"/>
              <w:bottom w:val="single" w:sz="18" w:space="0" w:color="000000"/>
            </w:tcBorders>
          </w:tcPr>
          <w:p w:rsidR="003B0942" w:rsidRPr="00BA1B19" w:rsidRDefault="003B0942" w:rsidP="003B0942">
            <w:pPr>
              <w:rPr>
                <w:szCs w:val="24"/>
              </w:rPr>
            </w:pPr>
          </w:p>
          <w:p w:rsidR="003B0942" w:rsidRPr="00BA1B19" w:rsidRDefault="003B0942" w:rsidP="003B0942">
            <w:pPr>
              <w:rPr>
                <w:szCs w:val="24"/>
              </w:rPr>
            </w:pPr>
          </w:p>
          <w:p w:rsidR="0079414F" w:rsidRPr="00BA1B19" w:rsidRDefault="0079414F" w:rsidP="0079414F">
            <w:pPr>
              <w:rPr>
                <w:szCs w:val="24"/>
              </w:rPr>
            </w:pPr>
            <w:r>
              <w:rPr>
                <w:szCs w:val="24"/>
              </w:rPr>
              <w:t xml:space="preserve">Upon motion by Director </w:t>
            </w:r>
            <w:proofErr w:type="spellStart"/>
            <w:r>
              <w:rPr>
                <w:szCs w:val="24"/>
              </w:rPr>
              <w:t>Elzi</w:t>
            </w:r>
            <w:proofErr w:type="spellEnd"/>
            <w:r w:rsidRPr="00BA1B19">
              <w:rPr>
                <w:szCs w:val="24"/>
              </w:rPr>
              <w:t xml:space="preserve">, seconded by Director </w:t>
            </w:r>
            <w:proofErr w:type="spellStart"/>
            <w:r>
              <w:rPr>
                <w:szCs w:val="24"/>
              </w:rPr>
              <w:t>Kasch</w:t>
            </w:r>
            <w:proofErr w:type="spellEnd"/>
            <w:r w:rsidRPr="00BA1B19">
              <w:rPr>
                <w:szCs w:val="24"/>
              </w:rPr>
              <w:t xml:space="preserve">, </w:t>
            </w:r>
            <w:r>
              <w:rPr>
                <w:szCs w:val="24"/>
              </w:rPr>
              <w:t>and unanimously adopted, it was</w:t>
            </w:r>
            <w:r w:rsidRPr="00BA1B19">
              <w:rPr>
                <w:szCs w:val="24"/>
              </w:rPr>
              <w:t>…</w:t>
            </w:r>
          </w:p>
          <w:p w:rsidR="0079414F" w:rsidRPr="00BA1B19" w:rsidRDefault="0079414F" w:rsidP="0079414F">
            <w:pPr>
              <w:rPr>
                <w:szCs w:val="24"/>
              </w:rPr>
            </w:pPr>
          </w:p>
          <w:p w:rsidR="003B0942" w:rsidRDefault="0079414F" w:rsidP="0079414F">
            <w:pPr>
              <w:pStyle w:val="RecipientAddress"/>
              <w:rPr>
                <w:rFonts w:ascii="Times New Roman" w:hAnsi="Times New Roman" w:cs="Times New Roman"/>
                <w:color w:val="000000" w:themeColor="text1"/>
                <w:sz w:val="24"/>
                <w:szCs w:val="24"/>
              </w:rPr>
            </w:pPr>
            <w:r w:rsidRPr="00BA1B19">
              <w:rPr>
                <w:rFonts w:ascii="Times New Roman" w:hAnsi="Times New Roman" w:cs="Times New Roman"/>
                <w:sz w:val="24"/>
                <w:szCs w:val="24"/>
              </w:rPr>
              <w:t>RESOLVED, that the Board approve</w:t>
            </w:r>
            <w:r w:rsidRPr="00BA1B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Concrete Works of Colorado conditional notice of award at a cost $549,920 in substantial form presented with any additional changes approved by the District Manager, legal counsel and subject to acceptance by Arapahoe County, and Board approval at the September 13, 2018 Board meeting.</w:t>
            </w:r>
          </w:p>
          <w:p w:rsidR="0079414F" w:rsidRPr="00BA1B19" w:rsidRDefault="0079414F" w:rsidP="0079414F">
            <w:pPr>
              <w:pStyle w:val="RecipientAddress"/>
              <w:rPr>
                <w:rFonts w:ascii="Times New Roman" w:hAnsi="Times New Roman" w:cs="Times New Roman"/>
                <w:sz w:val="24"/>
                <w:szCs w:val="24"/>
              </w:rPr>
            </w:pPr>
          </w:p>
        </w:tc>
      </w:tr>
      <w:tr w:rsidR="002121A5" w:rsidRPr="00BA1B19" w:rsidTr="00101708">
        <w:trPr>
          <w:trHeight w:val="2655"/>
        </w:trPr>
        <w:tc>
          <w:tcPr>
            <w:tcW w:w="3626" w:type="dxa"/>
            <w:tcBorders>
              <w:top w:val="single" w:sz="18" w:space="0" w:color="000000"/>
              <w:bottom w:val="single" w:sz="18" w:space="0" w:color="000000"/>
              <w:right w:val="nil"/>
            </w:tcBorders>
          </w:tcPr>
          <w:p w:rsidR="002121A5" w:rsidRPr="00BA1B19" w:rsidRDefault="002121A5" w:rsidP="0084053F">
            <w:pPr>
              <w:rPr>
                <w:szCs w:val="24"/>
              </w:rPr>
            </w:pPr>
          </w:p>
          <w:p w:rsidR="002121A5" w:rsidRPr="00BA1B19" w:rsidRDefault="002121A5" w:rsidP="0084053F">
            <w:pPr>
              <w:rPr>
                <w:szCs w:val="24"/>
              </w:rPr>
            </w:pPr>
          </w:p>
          <w:p w:rsidR="002121A5" w:rsidRPr="00BA1B19" w:rsidRDefault="0079414F" w:rsidP="0079414F">
            <w:pPr>
              <w:rPr>
                <w:b/>
                <w:szCs w:val="24"/>
              </w:rPr>
            </w:pPr>
            <w:r>
              <w:rPr>
                <w:szCs w:val="24"/>
              </w:rPr>
              <w:t>CONSIDERATION OF AMENDMENT OF THE VARIABLE RATE WATER REVENUE REFUNDING BONDS SERIES 2009A</w:t>
            </w:r>
          </w:p>
        </w:tc>
        <w:tc>
          <w:tcPr>
            <w:tcW w:w="7204" w:type="dxa"/>
            <w:tcBorders>
              <w:top w:val="single" w:sz="18" w:space="0" w:color="000000"/>
              <w:left w:val="nil"/>
              <w:bottom w:val="single" w:sz="18" w:space="0" w:color="000000"/>
            </w:tcBorders>
          </w:tcPr>
          <w:p w:rsidR="002121A5" w:rsidRPr="00BA1B19" w:rsidRDefault="002121A5" w:rsidP="002121A5">
            <w:pPr>
              <w:rPr>
                <w:szCs w:val="24"/>
              </w:rPr>
            </w:pPr>
          </w:p>
          <w:p w:rsidR="002121A5" w:rsidRPr="00BA1B19" w:rsidRDefault="002121A5" w:rsidP="002121A5">
            <w:pPr>
              <w:rPr>
                <w:szCs w:val="24"/>
              </w:rPr>
            </w:pPr>
          </w:p>
          <w:p w:rsidR="002121A5" w:rsidRPr="00BA1B19" w:rsidRDefault="002121A5" w:rsidP="002121A5">
            <w:pPr>
              <w:rPr>
                <w:szCs w:val="24"/>
              </w:rPr>
            </w:pPr>
            <w:r w:rsidRPr="00BA1B19">
              <w:rPr>
                <w:szCs w:val="24"/>
              </w:rPr>
              <w:t xml:space="preserve">Upon motion by Director </w:t>
            </w:r>
            <w:proofErr w:type="spellStart"/>
            <w:r w:rsidR="00915E7C">
              <w:rPr>
                <w:szCs w:val="24"/>
              </w:rPr>
              <w:t>Kasch</w:t>
            </w:r>
            <w:proofErr w:type="spellEnd"/>
            <w:r w:rsidRPr="00BA1B19">
              <w:rPr>
                <w:szCs w:val="24"/>
              </w:rPr>
              <w:t xml:space="preserve">, seconded by Director </w:t>
            </w:r>
            <w:proofErr w:type="spellStart"/>
            <w:r w:rsidR="00915E7C">
              <w:rPr>
                <w:szCs w:val="24"/>
              </w:rPr>
              <w:t>Elzi</w:t>
            </w:r>
            <w:proofErr w:type="spellEnd"/>
            <w:r w:rsidR="00915E7C">
              <w:rPr>
                <w:szCs w:val="24"/>
              </w:rPr>
              <w:t xml:space="preserve"> </w:t>
            </w:r>
            <w:r w:rsidRPr="00BA1B19">
              <w:rPr>
                <w:szCs w:val="24"/>
              </w:rPr>
              <w:t>and unanimously adopted, it was…</w:t>
            </w:r>
          </w:p>
          <w:p w:rsidR="002121A5" w:rsidRPr="00BA1B19" w:rsidRDefault="002121A5" w:rsidP="002121A5">
            <w:pPr>
              <w:rPr>
                <w:szCs w:val="24"/>
              </w:rPr>
            </w:pPr>
          </w:p>
          <w:p w:rsidR="002121A5" w:rsidRPr="00BA1B19" w:rsidRDefault="002121A5" w:rsidP="00373822">
            <w:pPr>
              <w:pStyle w:val="Default"/>
            </w:pPr>
            <w:r w:rsidRPr="00BA1B19">
              <w:t xml:space="preserve">RESOLVED, that the Board </w:t>
            </w:r>
            <w:r w:rsidR="00373822">
              <w:t xml:space="preserve">approve the amendment of the Restated Indenture of Trust, Restated Continuing Covenant Agreement and Variable Rate Water Revenue Refunding Bonds Series 2009A. </w:t>
            </w:r>
            <w:r w:rsidR="003D393A" w:rsidRPr="00BA1B19">
              <w:t xml:space="preserve"> </w:t>
            </w:r>
          </w:p>
        </w:tc>
      </w:tr>
      <w:tr w:rsidR="004A6DE9" w:rsidRPr="00BA1B19" w:rsidTr="00817444">
        <w:trPr>
          <w:trHeight w:val="2484"/>
        </w:trPr>
        <w:tc>
          <w:tcPr>
            <w:tcW w:w="3626" w:type="dxa"/>
          </w:tcPr>
          <w:p w:rsidR="004A6DE9" w:rsidRPr="00BA1B19" w:rsidRDefault="004A6DE9" w:rsidP="004A6DE9">
            <w:pPr>
              <w:spacing w:after="120"/>
              <w:rPr>
                <w:szCs w:val="24"/>
              </w:rPr>
            </w:pPr>
          </w:p>
          <w:p w:rsidR="004A6DE9" w:rsidRPr="00BA1B19" w:rsidRDefault="002121A5" w:rsidP="004A6DE9">
            <w:pPr>
              <w:spacing w:after="120"/>
              <w:rPr>
                <w:szCs w:val="24"/>
              </w:rPr>
            </w:pPr>
            <w:r w:rsidRPr="00BA1B19">
              <w:rPr>
                <w:szCs w:val="24"/>
              </w:rPr>
              <w:t>ADJOURNMENT</w:t>
            </w:r>
          </w:p>
        </w:tc>
        <w:tc>
          <w:tcPr>
            <w:tcW w:w="7204" w:type="dxa"/>
          </w:tcPr>
          <w:p w:rsidR="004A6DE9" w:rsidRPr="00BA1B19" w:rsidRDefault="004A6DE9" w:rsidP="004A6DE9">
            <w:pPr>
              <w:spacing w:line="240" w:lineRule="exact"/>
              <w:rPr>
                <w:szCs w:val="24"/>
              </w:rPr>
            </w:pPr>
          </w:p>
          <w:p w:rsidR="004A6DE9" w:rsidRPr="00BA1B19" w:rsidRDefault="004A6DE9" w:rsidP="004A6DE9">
            <w:pPr>
              <w:spacing w:line="240" w:lineRule="exact"/>
              <w:rPr>
                <w:szCs w:val="24"/>
              </w:rPr>
            </w:pPr>
          </w:p>
          <w:p w:rsidR="004A6DE9" w:rsidRPr="00BA1B19" w:rsidRDefault="009F19F8" w:rsidP="004A6DE9">
            <w:pPr>
              <w:spacing w:after="120" w:line="240" w:lineRule="exact"/>
              <w:ind w:hanging="161"/>
              <w:rPr>
                <w:szCs w:val="24"/>
              </w:rPr>
            </w:pPr>
            <w:r w:rsidRPr="00BA1B19">
              <w:rPr>
                <w:szCs w:val="24"/>
              </w:rPr>
              <w:t xml:space="preserve"> </w:t>
            </w:r>
            <w:r w:rsidR="004A6DE9" w:rsidRPr="00BA1B19">
              <w:rPr>
                <w:szCs w:val="24"/>
              </w:rPr>
              <w:t xml:space="preserve"> </w:t>
            </w:r>
            <w:r w:rsidR="002121A5" w:rsidRPr="00BA1B19">
              <w:rPr>
                <w:szCs w:val="24"/>
              </w:rPr>
              <w:t xml:space="preserve">There being no further business to come before the Board, </w:t>
            </w:r>
            <w:r w:rsidR="00933A7A" w:rsidRPr="00BA1B19">
              <w:rPr>
                <w:szCs w:val="24"/>
              </w:rPr>
              <w:t xml:space="preserve">Chairman Hill </w:t>
            </w:r>
            <w:r w:rsidR="002121A5" w:rsidRPr="00BA1B19">
              <w:rPr>
                <w:szCs w:val="24"/>
              </w:rPr>
              <w:t>adjourned the meeting</w:t>
            </w:r>
            <w:r w:rsidR="00933A7A" w:rsidRPr="00BA1B19">
              <w:rPr>
                <w:szCs w:val="24"/>
              </w:rPr>
              <w:t>.</w:t>
            </w:r>
            <w:r w:rsidR="004A6DE9" w:rsidRPr="00BA1B19">
              <w:rPr>
                <w:szCs w:val="24"/>
              </w:rPr>
              <w:t xml:space="preserve"> </w:t>
            </w:r>
          </w:p>
          <w:p w:rsidR="004A6DE9" w:rsidRPr="00BA1B19" w:rsidRDefault="004A6DE9" w:rsidP="004A6DE9">
            <w:pPr>
              <w:spacing w:line="240" w:lineRule="exact"/>
              <w:ind w:left="161"/>
              <w:rPr>
                <w:szCs w:val="24"/>
              </w:rPr>
            </w:pPr>
          </w:p>
          <w:p w:rsidR="004A6DE9" w:rsidRPr="00BA1B19" w:rsidRDefault="004A6DE9" w:rsidP="004A6DE9">
            <w:pPr>
              <w:spacing w:line="240" w:lineRule="exact"/>
              <w:ind w:left="161"/>
              <w:rPr>
                <w:szCs w:val="24"/>
              </w:rPr>
            </w:pPr>
          </w:p>
          <w:p w:rsidR="004A6DE9" w:rsidRPr="00BA1B19" w:rsidRDefault="004A6DE9" w:rsidP="004A6DE9">
            <w:pPr>
              <w:spacing w:line="240" w:lineRule="exact"/>
              <w:ind w:left="161"/>
              <w:rPr>
                <w:szCs w:val="24"/>
              </w:rPr>
            </w:pPr>
          </w:p>
          <w:p w:rsidR="004A6DE9" w:rsidRPr="00BA1B19" w:rsidRDefault="004A6DE9" w:rsidP="004A6DE9">
            <w:pPr>
              <w:spacing w:line="240" w:lineRule="exact"/>
              <w:rPr>
                <w:szCs w:val="24"/>
              </w:rPr>
            </w:pPr>
            <w:r w:rsidRPr="00BA1B19">
              <w:rPr>
                <w:szCs w:val="24"/>
              </w:rPr>
              <w:t>___________________________________</w:t>
            </w:r>
          </w:p>
          <w:p w:rsidR="004A6DE9" w:rsidRPr="00BA1B19" w:rsidRDefault="004A6DE9" w:rsidP="004A6DE9">
            <w:pPr>
              <w:spacing w:line="240" w:lineRule="exact"/>
              <w:ind w:left="120" w:hanging="120"/>
              <w:rPr>
                <w:szCs w:val="24"/>
              </w:rPr>
            </w:pPr>
            <w:r w:rsidRPr="00BA1B19">
              <w:rPr>
                <w:szCs w:val="24"/>
              </w:rPr>
              <w:t>David J. Kaunisto</w:t>
            </w:r>
          </w:p>
          <w:p w:rsidR="004A6DE9" w:rsidRPr="00BA1B19" w:rsidRDefault="004A6DE9" w:rsidP="004A6DE9">
            <w:pPr>
              <w:spacing w:after="576"/>
              <w:ind w:left="161" w:hanging="161"/>
              <w:rPr>
                <w:szCs w:val="24"/>
              </w:rPr>
            </w:pPr>
            <w:r w:rsidRPr="00BA1B19">
              <w:rPr>
                <w:szCs w:val="24"/>
              </w:rPr>
              <w:t>Acting Secretary</w:t>
            </w:r>
          </w:p>
        </w:tc>
      </w:tr>
    </w:tbl>
    <w:p w:rsidR="000708FE" w:rsidRPr="00074E12" w:rsidRDefault="00373822" w:rsidP="00373822">
      <w:pPr>
        <w:rPr>
          <w:sz w:val="16"/>
          <w:szCs w:val="16"/>
        </w:rPr>
      </w:pPr>
      <w:r>
        <w:rPr>
          <w:sz w:val="16"/>
          <w:szCs w:val="16"/>
        </w:rPr>
        <w:fldChar w:fldCharType="begin"/>
      </w:r>
      <w:r>
        <w:rPr>
          <w:sz w:val="16"/>
          <w:szCs w:val="16"/>
        </w:rPr>
        <w:instrText xml:space="preserve"> FILENAME  \* Upper \p  \* MERGEFORMAT </w:instrText>
      </w:r>
      <w:r>
        <w:rPr>
          <w:sz w:val="16"/>
          <w:szCs w:val="16"/>
        </w:rPr>
        <w:fldChar w:fldCharType="separate"/>
      </w:r>
      <w:r>
        <w:rPr>
          <w:noProof/>
          <w:sz w:val="16"/>
          <w:szCs w:val="16"/>
        </w:rPr>
        <w:t>K:\BOARD\BOARD PACKETS\2018\09.13\MINUTES 8.23.18.DOCX</w:t>
      </w:r>
      <w:r>
        <w:rPr>
          <w:sz w:val="16"/>
          <w:szCs w:val="16"/>
        </w:rPr>
        <w:fldChar w:fldCharType="end"/>
      </w:r>
    </w:p>
    <w:sectPr w:rsidR="000708FE" w:rsidRPr="00074E12" w:rsidSect="009F19F8">
      <w:footerReference w:type="default" r:id="rId8"/>
      <w:endnotePr>
        <w:numFmt w:val="decimal"/>
      </w:endnotePr>
      <w:pgSz w:w="12240" w:h="15840"/>
      <w:pgMar w:top="1296" w:right="1008" w:bottom="245" w:left="100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FE" w:rsidRDefault="00232CFE">
      <w:r>
        <w:separator/>
      </w:r>
    </w:p>
  </w:endnote>
  <w:endnote w:type="continuationSeparator" w:id="0">
    <w:p w:rsidR="00232CFE" w:rsidRDefault="0023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FE" w:rsidRDefault="00232CFE">
    <w:pPr>
      <w:ind w:left="432" w:right="432"/>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FE" w:rsidRDefault="00232CFE">
      <w:r>
        <w:separator/>
      </w:r>
    </w:p>
  </w:footnote>
  <w:footnote w:type="continuationSeparator" w:id="0">
    <w:p w:rsidR="00232CFE" w:rsidRDefault="0023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199C"/>
    <w:multiLevelType w:val="hybridMultilevel"/>
    <w:tmpl w:val="CACC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F4778"/>
    <w:multiLevelType w:val="hybridMultilevel"/>
    <w:tmpl w:val="C442A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19137"/>
  </w:hdrShapeDefaults>
  <w:footnotePr>
    <w:footnote w:id="-1"/>
    <w:footnote w:id="0"/>
  </w:footnotePr>
  <w:endnotePr>
    <w:numFmt w:val="decimal"/>
    <w:endnote w:id="-1"/>
    <w:endnote w:id="0"/>
  </w:endnotePr>
  <w:compat>
    <w:compatSetting w:name="compatibilityMode" w:uri="http://schemas.microsoft.com/office/word" w:val="12"/>
  </w:compat>
  <w:rsids>
    <w:rsidRoot w:val="007177A3"/>
    <w:rsid w:val="0000008F"/>
    <w:rsid w:val="00003CCC"/>
    <w:rsid w:val="00007041"/>
    <w:rsid w:val="000126A0"/>
    <w:rsid w:val="000147B9"/>
    <w:rsid w:val="00025B08"/>
    <w:rsid w:val="00030234"/>
    <w:rsid w:val="00030D88"/>
    <w:rsid w:val="00033286"/>
    <w:rsid w:val="0003432C"/>
    <w:rsid w:val="00034C1A"/>
    <w:rsid w:val="00034EEC"/>
    <w:rsid w:val="00035A8B"/>
    <w:rsid w:val="00036AAF"/>
    <w:rsid w:val="00040D56"/>
    <w:rsid w:val="00046510"/>
    <w:rsid w:val="00047039"/>
    <w:rsid w:val="000479F8"/>
    <w:rsid w:val="0005082C"/>
    <w:rsid w:val="000510E0"/>
    <w:rsid w:val="00057F39"/>
    <w:rsid w:val="0006095B"/>
    <w:rsid w:val="00061753"/>
    <w:rsid w:val="0006177E"/>
    <w:rsid w:val="00063E63"/>
    <w:rsid w:val="0006574C"/>
    <w:rsid w:val="000708FE"/>
    <w:rsid w:val="00071BD3"/>
    <w:rsid w:val="00074E12"/>
    <w:rsid w:val="00074EC9"/>
    <w:rsid w:val="00076A21"/>
    <w:rsid w:val="00080526"/>
    <w:rsid w:val="00082328"/>
    <w:rsid w:val="00082DD1"/>
    <w:rsid w:val="00082E4F"/>
    <w:rsid w:val="00086BD3"/>
    <w:rsid w:val="00090F4B"/>
    <w:rsid w:val="00092A5C"/>
    <w:rsid w:val="00097ACA"/>
    <w:rsid w:val="000A219C"/>
    <w:rsid w:val="000A3A6C"/>
    <w:rsid w:val="000B1ADC"/>
    <w:rsid w:val="000C139D"/>
    <w:rsid w:val="000C15A3"/>
    <w:rsid w:val="000C1A4F"/>
    <w:rsid w:val="000C1E25"/>
    <w:rsid w:val="000D05EC"/>
    <w:rsid w:val="000D15F9"/>
    <w:rsid w:val="000D56E3"/>
    <w:rsid w:val="000D6E51"/>
    <w:rsid w:val="000E440D"/>
    <w:rsid w:val="000E61DD"/>
    <w:rsid w:val="000E7744"/>
    <w:rsid w:val="000F0106"/>
    <w:rsid w:val="000F2036"/>
    <w:rsid w:val="00100C00"/>
    <w:rsid w:val="00101708"/>
    <w:rsid w:val="00102004"/>
    <w:rsid w:val="00103115"/>
    <w:rsid w:val="00104F48"/>
    <w:rsid w:val="00106E5B"/>
    <w:rsid w:val="001071C1"/>
    <w:rsid w:val="00107832"/>
    <w:rsid w:val="0011112B"/>
    <w:rsid w:val="00111143"/>
    <w:rsid w:val="0011301F"/>
    <w:rsid w:val="00115791"/>
    <w:rsid w:val="00116EE6"/>
    <w:rsid w:val="00121FF7"/>
    <w:rsid w:val="00123E78"/>
    <w:rsid w:val="0012520F"/>
    <w:rsid w:val="00126EC1"/>
    <w:rsid w:val="00130A65"/>
    <w:rsid w:val="00132489"/>
    <w:rsid w:val="00132D08"/>
    <w:rsid w:val="00132F9B"/>
    <w:rsid w:val="0013447D"/>
    <w:rsid w:val="00135D19"/>
    <w:rsid w:val="001362E1"/>
    <w:rsid w:val="001369B3"/>
    <w:rsid w:val="001374E3"/>
    <w:rsid w:val="00140787"/>
    <w:rsid w:val="0014714B"/>
    <w:rsid w:val="001479E7"/>
    <w:rsid w:val="00147A5F"/>
    <w:rsid w:val="00147E84"/>
    <w:rsid w:val="00150E31"/>
    <w:rsid w:val="00151DD5"/>
    <w:rsid w:val="00152617"/>
    <w:rsid w:val="0015276D"/>
    <w:rsid w:val="00153AE6"/>
    <w:rsid w:val="00163267"/>
    <w:rsid w:val="00167CE8"/>
    <w:rsid w:val="00171097"/>
    <w:rsid w:val="0017253B"/>
    <w:rsid w:val="001728B4"/>
    <w:rsid w:val="00173A4F"/>
    <w:rsid w:val="001756B5"/>
    <w:rsid w:val="00176A1F"/>
    <w:rsid w:val="00177969"/>
    <w:rsid w:val="001804F3"/>
    <w:rsid w:val="0018390A"/>
    <w:rsid w:val="001841E8"/>
    <w:rsid w:val="001874E8"/>
    <w:rsid w:val="0018764A"/>
    <w:rsid w:val="00187C29"/>
    <w:rsid w:val="00190058"/>
    <w:rsid w:val="00191BFF"/>
    <w:rsid w:val="00194630"/>
    <w:rsid w:val="001961CE"/>
    <w:rsid w:val="001A1B7E"/>
    <w:rsid w:val="001B099C"/>
    <w:rsid w:val="001B1E85"/>
    <w:rsid w:val="001B305B"/>
    <w:rsid w:val="001B36B7"/>
    <w:rsid w:val="001B4B45"/>
    <w:rsid w:val="001B692C"/>
    <w:rsid w:val="001B6942"/>
    <w:rsid w:val="001C2C1F"/>
    <w:rsid w:val="001C7350"/>
    <w:rsid w:val="001D3A33"/>
    <w:rsid w:val="001D3C9E"/>
    <w:rsid w:val="001D5041"/>
    <w:rsid w:val="001D69C3"/>
    <w:rsid w:val="001D7B1D"/>
    <w:rsid w:val="001E0004"/>
    <w:rsid w:val="001E2DB2"/>
    <w:rsid w:val="001E3015"/>
    <w:rsid w:val="001F20D0"/>
    <w:rsid w:val="002015FF"/>
    <w:rsid w:val="00202241"/>
    <w:rsid w:val="002022F5"/>
    <w:rsid w:val="0020295C"/>
    <w:rsid w:val="00202F6C"/>
    <w:rsid w:val="00203B17"/>
    <w:rsid w:val="00204D99"/>
    <w:rsid w:val="002121A5"/>
    <w:rsid w:val="0021236D"/>
    <w:rsid w:val="002126DE"/>
    <w:rsid w:val="00222D8F"/>
    <w:rsid w:val="00223F66"/>
    <w:rsid w:val="00232CFE"/>
    <w:rsid w:val="002345E6"/>
    <w:rsid w:val="0024231F"/>
    <w:rsid w:val="00243AE9"/>
    <w:rsid w:val="00247154"/>
    <w:rsid w:val="002547AC"/>
    <w:rsid w:val="002572EE"/>
    <w:rsid w:val="0025734D"/>
    <w:rsid w:val="00263272"/>
    <w:rsid w:val="0026725B"/>
    <w:rsid w:val="00271A82"/>
    <w:rsid w:val="002739AE"/>
    <w:rsid w:val="00277D73"/>
    <w:rsid w:val="00280105"/>
    <w:rsid w:val="0028370C"/>
    <w:rsid w:val="00285B55"/>
    <w:rsid w:val="00291B52"/>
    <w:rsid w:val="00292EEE"/>
    <w:rsid w:val="0029376A"/>
    <w:rsid w:val="00296A88"/>
    <w:rsid w:val="002A17FD"/>
    <w:rsid w:val="002A6988"/>
    <w:rsid w:val="002A6B38"/>
    <w:rsid w:val="002A6C25"/>
    <w:rsid w:val="002A7846"/>
    <w:rsid w:val="002B03D5"/>
    <w:rsid w:val="002B0B80"/>
    <w:rsid w:val="002B3778"/>
    <w:rsid w:val="002B5B8A"/>
    <w:rsid w:val="002B7E2F"/>
    <w:rsid w:val="002C0E05"/>
    <w:rsid w:val="002C113F"/>
    <w:rsid w:val="002C1230"/>
    <w:rsid w:val="002C20B6"/>
    <w:rsid w:val="002C4055"/>
    <w:rsid w:val="002C4D43"/>
    <w:rsid w:val="002D0E08"/>
    <w:rsid w:val="002D4A1E"/>
    <w:rsid w:val="002D4B2E"/>
    <w:rsid w:val="002D67E8"/>
    <w:rsid w:val="002D6B20"/>
    <w:rsid w:val="002D7083"/>
    <w:rsid w:val="002E0ED0"/>
    <w:rsid w:val="002E50DD"/>
    <w:rsid w:val="002E799C"/>
    <w:rsid w:val="002F08C1"/>
    <w:rsid w:val="002F24BE"/>
    <w:rsid w:val="002F25A0"/>
    <w:rsid w:val="002F3C2E"/>
    <w:rsid w:val="002F4C8D"/>
    <w:rsid w:val="002F531A"/>
    <w:rsid w:val="002F6185"/>
    <w:rsid w:val="003014C2"/>
    <w:rsid w:val="0030359E"/>
    <w:rsid w:val="00311CE9"/>
    <w:rsid w:val="003136D6"/>
    <w:rsid w:val="003176CB"/>
    <w:rsid w:val="00326B70"/>
    <w:rsid w:val="00327983"/>
    <w:rsid w:val="0033215C"/>
    <w:rsid w:val="00334F35"/>
    <w:rsid w:val="003353E2"/>
    <w:rsid w:val="00336D41"/>
    <w:rsid w:val="00336FB3"/>
    <w:rsid w:val="00336FC0"/>
    <w:rsid w:val="00337877"/>
    <w:rsid w:val="00341C54"/>
    <w:rsid w:val="00342A3D"/>
    <w:rsid w:val="0034744B"/>
    <w:rsid w:val="00360860"/>
    <w:rsid w:val="00362669"/>
    <w:rsid w:val="003628EF"/>
    <w:rsid w:val="003631B0"/>
    <w:rsid w:val="00364E7B"/>
    <w:rsid w:val="00365290"/>
    <w:rsid w:val="0036544B"/>
    <w:rsid w:val="00373822"/>
    <w:rsid w:val="0037616F"/>
    <w:rsid w:val="00376F49"/>
    <w:rsid w:val="00381FE7"/>
    <w:rsid w:val="00391D69"/>
    <w:rsid w:val="003A0200"/>
    <w:rsid w:val="003A5A30"/>
    <w:rsid w:val="003A6C9A"/>
    <w:rsid w:val="003A7206"/>
    <w:rsid w:val="003A7274"/>
    <w:rsid w:val="003B0942"/>
    <w:rsid w:val="003B391D"/>
    <w:rsid w:val="003B5B13"/>
    <w:rsid w:val="003C030D"/>
    <w:rsid w:val="003C1275"/>
    <w:rsid w:val="003C1C2E"/>
    <w:rsid w:val="003C248D"/>
    <w:rsid w:val="003C34BC"/>
    <w:rsid w:val="003C5994"/>
    <w:rsid w:val="003C6B04"/>
    <w:rsid w:val="003D11DB"/>
    <w:rsid w:val="003D2B49"/>
    <w:rsid w:val="003D393A"/>
    <w:rsid w:val="003D4280"/>
    <w:rsid w:val="003E33F2"/>
    <w:rsid w:val="003E6669"/>
    <w:rsid w:val="003F0329"/>
    <w:rsid w:val="003F13F7"/>
    <w:rsid w:val="003F26E2"/>
    <w:rsid w:val="003F3FC8"/>
    <w:rsid w:val="00407268"/>
    <w:rsid w:val="00407D19"/>
    <w:rsid w:val="004104CD"/>
    <w:rsid w:val="00411275"/>
    <w:rsid w:val="00413E6F"/>
    <w:rsid w:val="00414B4C"/>
    <w:rsid w:val="00415E3D"/>
    <w:rsid w:val="004229C8"/>
    <w:rsid w:val="00422E20"/>
    <w:rsid w:val="00423013"/>
    <w:rsid w:val="004317B7"/>
    <w:rsid w:val="00432513"/>
    <w:rsid w:val="00433119"/>
    <w:rsid w:val="00434599"/>
    <w:rsid w:val="0044029D"/>
    <w:rsid w:val="00444DDF"/>
    <w:rsid w:val="004450F3"/>
    <w:rsid w:val="004477AC"/>
    <w:rsid w:val="00447C56"/>
    <w:rsid w:val="00456D2D"/>
    <w:rsid w:val="0045775D"/>
    <w:rsid w:val="00457B95"/>
    <w:rsid w:val="0046356F"/>
    <w:rsid w:val="00464E44"/>
    <w:rsid w:val="004666BD"/>
    <w:rsid w:val="0046675E"/>
    <w:rsid w:val="00467894"/>
    <w:rsid w:val="00471978"/>
    <w:rsid w:val="004720EE"/>
    <w:rsid w:val="004732E8"/>
    <w:rsid w:val="00475D6F"/>
    <w:rsid w:val="00477BE4"/>
    <w:rsid w:val="00482359"/>
    <w:rsid w:val="00482FFD"/>
    <w:rsid w:val="00486372"/>
    <w:rsid w:val="0048638C"/>
    <w:rsid w:val="0048640D"/>
    <w:rsid w:val="004878D4"/>
    <w:rsid w:val="00491A75"/>
    <w:rsid w:val="004A6DE9"/>
    <w:rsid w:val="004B74FA"/>
    <w:rsid w:val="004C0779"/>
    <w:rsid w:val="004C1D64"/>
    <w:rsid w:val="004C2435"/>
    <w:rsid w:val="004C34EF"/>
    <w:rsid w:val="004C6F70"/>
    <w:rsid w:val="004D0556"/>
    <w:rsid w:val="004D05A7"/>
    <w:rsid w:val="004D5A4E"/>
    <w:rsid w:val="004D7537"/>
    <w:rsid w:val="004E38D7"/>
    <w:rsid w:val="004E7093"/>
    <w:rsid w:val="004F0818"/>
    <w:rsid w:val="004F13BE"/>
    <w:rsid w:val="004F28AA"/>
    <w:rsid w:val="004F4BF6"/>
    <w:rsid w:val="004F6359"/>
    <w:rsid w:val="004F7C86"/>
    <w:rsid w:val="005002F0"/>
    <w:rsid w:val="00502BB9"/>
    <w:rsid w:val="005040E7"/>
    <w:rsid w:val="0050553A"/>
    <w:rsid w:val="00506500"/>
    <w:rsid w:val="00517ADF"/>
    <w:rsid w:val="00521069"/>
    <w:rsid w:val="0052151C"/>
    <w:rsid w:val="005259C0"/>
    <w:rsid w:val="005273F3"/>
    <w:rsid w:val="0052780F"/>
    <w:rsid w:val="005301E2"/>
    <w:rsid w:val="00534759"/>
    <w:rsid w:val="00535566"/>
    <w:rsid w:val="00542C44"/>
    <w:rsid w:val="00546125"/>
    <w:rsid w:val="0054616D"/>
    <w:rsid w:val="0055638D"/>
    <w:rsid w:val="00557C82"/>
    <w:rsid w:val="0056027A"/>
    <w:rsid w:val="0056156E"/>
    <w:rsid w:val="00561CD3"/>
    <w:rsid w:val="00564204"/>
    <w:rsid w:val="005644A2"/>
    <w:rsid w:val="00564E50"/>
    <w:rsid w:val="00565601"/>
    <w:rsid w:val="00571531"/>
    <w:rsid w:val="005729D8"/>
    <w:rsid w:val="00572D63"/>
    <w:rsid w:val="00575343"/>
    <w:rsid w:val="00577DA3"/>
    <w:rsid w:val="00580D4B"/>
    <w:rsid w:val="00580D4F"/>
    <w:rsid w:val="005828F8"/>
    <w:rsid w:val="0058379D"/>
    <w:rsid w:val="0058437F"/>
    <w:rsid w:val="00586274"/>
    <w:rsid w:val="005873D2"/>
    <w:rsid w:val="00590C79"/>
    <w:rsid w:val="0059381A"/>
    <w:rsid w:val="00593E36"/>
    <w:rsid w:val="005942BD"/>
    <w:rsid w:val="00595683"/>
    <w:rsid w:val="00596630"/>
    <w:rsid w:val="005A06F4"/>
    <w:rsid w:val="005A2084"/>
    <w:rsid w:val="005A2883"/>
    <w:rsid w:val="005A447B"/>
    <w:rsid w:val="005B38B2"/>
    <w:rsid w:val="005B38CC"/>
    <w:rsid w:val="005B5D34"/>
    <w:rsid w:val="005B7575"/>
    <w:rsid w:val="005B7C3F"/>
    <w:rsid w:val="005C26FE"/>
    <w:rsid w:val="005C32EC"/>
    <w:rsid w:val="005D062E"/>
    <w:rsid w:val="005D2D4D"/>
    <w:rsid w:val="005E3F04"/>
    <w:rsid w:val="005E4399"/>
    <w:rsid w:val="005E64F3"/>
    <w:rsid w:val="005E77F2"/>
    <w:rsid w:val="005F33E4"/>
    <w:rsid w:val="00600BF0"/>
    <w:rsid w:val="00600DBE"/>
    <w:rsid w:val="00601A77"/>
    <w:rsid w:val="00602623"/>
    <w:rsid w:val="00602B7E"/>
    <w:rsid w:val="00604650"/>
    <w:rsid w:val="00612C6D"/>
    <w:rsid w:val="00614A7F"/>
    <w:rsid w:val="00614D57"/>
    <w:rsid w:val="00622B9A"/>
    <w:rsid w:val="00625AC3"/>
    <w:rsid w:val="00627C35"/>
    <w:rsid w:val="00633849"/>
    <w:rsid w:val="00634769"/>
    <w:rsid w:val="0063568B"/>
    <w:rsid w:val="00643721"/>
    <w:rsid w:val="00643F9C"/>
    <w:rsid w:val="00645934"/>
    <w:rsid w:val="00645D27"/>
    <w:rsid w:val="006504B7"/>
    <w:rsid w:val="00650D73"/>
    <w:rsid w:val="00654F9E"/>
    <w:rsid w:val="00662F07"/>
    <w:rsid w:val="006748A8"/>
    <w:rsid w:val="006767F5"/>
    <w:rsid w:val="006776A1"/>
    <w:rsid w:val="00682AE5"/>
    <w:rsid w:val="00683022"/>
    <w:rsid w:val="006909F3"/>
    <w:rsid w:val="00693D3C"/>
    <w:rsid w:val="00693D61"/>
    <w:rsid w:val="006B01CB"/>
    <w:rsid w:val="006B6BB4"/>
    <w:rsid w:val="006C22DC"/>
    <w:rsid w:val="006C32EE"/>
    <w:rsid w:val="006C4CA0"/>
    <w:rsid w:val="006C58B6"/>
    <w:rsid w:val="006C6BC3"/>
    <w:rsid w:val="006E07B1"/>
    <w:rsid w:val="006E25B4"/>
    <w:rsid w:val="006E2708"/>
    <w:rsid w:val="006E6FF1"/>
    <w:rsid w:val="006F4FA0"/>
    <w:rsid w:val="006F529F"/>
    <w:rsid w:val="006F6958"/>
    <w:rsid w:val="007000A7"/>
    <w:rsid w:val="007042D5"/>
    <w:rsid w:val="00705B00"/>
    <w:rsid w:val="007105FE"/>
    <w:rsid w:val="00711018"/>
    <w:rsid w:val="00716EE2"/>
    <w:rsid w:val="007177A3"/>
    <w:rsid w:val="0072088D"/>
    <w:rsid w:val="007262EC"/>
    <w:rsid w:val="00730917"/>
    <w:rsid w:val="00732E9D"/>
    <w:rsid w:val="00735A0E"/>
    <w:rsid w:val="00744797"/>
    <w:rsid w:val="007537D9"/>
    <w:rsid w:val="007567DD"/>
    <w:rsid w:val="00757205"/>
    <w:rsid w:val="0076192B"/>
    <w:rsid w:val="00761F60"/>
    <w:rsid w:val="0076495A"/>
    <w:rsid w:val="007669D0"/>
    <w:rsid w:val="0077340C"/>
    <w:rsid w:val="007746F8"/>
    <w:rsid w:val="007754FA"/>
    <w:rsid w:val="00782687"/>
    <w:rsid w:val="00782E6C"/>
    <w:rsid w:val="00782FC3"/>
    <w:rsid w:val="00783E19"/>
    <w:rsid w:val="00784ADA"/>
    <w:rsid w:val="00786583"/>
    <w:rsid w:val="00792258"/>
    <w:rsid w:val="00792DA4"/>
    <w:rsid w:val="0079414F"/>
    <w:rsid w:val="007954D0"/>
    <w:rsid w:val="007A181D"/>
    <w:rsid w:val="007A3EB0"/>
    <w:rsid w:val="007A5A37"/>
    <w:rsid w:val="007A6913"/>
    <w:rsid w:val="007A749D"/>
    <w:rsid w:val="007A7636"/>
    <w:rsid w:val="007B0CA3"/>
    <w:rsid w:val="007B21C8"/>
    <w:rsid w:val="007B6901"/>
    <w:rsid w:val="007C03A0"/>
    <w:rsid w:val="007C0964"/>
    <w:rsid w:val="007C37FA"/>
    <w:rsid w:val="007C525E"/>
    <w:rsid w:val="007C6686"/>
    <w:rsid w:val="007D08C6"/>
    <w:rsid w:val="007D71C0"/>
    <w:rsid w:val="007D755A"/>
    <w:rsid w:val="007E1710"/>
    <w:rsid w:val="007E17D1"/>
    <w:rsid w:val="007E37FD"/>
    <w:rsid w:val="007E3E1C"/>
    <w:rsid w:val="007E4103"/>
    <w:rsid w:val="007E5FEC"/>
    <w:rsid w:val="007E73D0"/>
    <w:rsid w:val="007F0529"/>
    <w:rsid w:val="007F2DDB"/>
    <w:rsid w:val="007F3238"/>
    <w:rsid w:val="007F5040"/>
    <w:rsid w:val="007F59EE"/>
    <w:rsid w:val="008025DD"/>
    <w:rsid w:val="00810872"/>
    <w:rsid w:val="00810ACE"/>
    <w:rsid w:val="00812290"/>
    <w:rsid w:val="00815BAE"/>
    <w:rsid w:val="00817444"/>
    <w:rsid w:val="008177C7"/>
    <w:rsid w:val="0082332B"/>
    <w:rsid w:val="00826D08"/>
    <w:rsid w:val="0083276E"/>
    <w:rsid w:val="00836670"/>
    <w:rsid w:val="00837DA0"/>
    <w:rsid w:val="0084053F"/>
    <w:rsid w:val="0084202F"/>
    <w:rsid w:val="00842741"/>
    <w:rsid w:val="00845487"/>
    <w:rsid w:val="0085037E"/>
    <w:rsid w:val="008532DA"/>
    <w:rsid w:val="0086014E"/>
    <w:rsid w:val="00860B51"/>
    <w:rsid w:val="0086102F"/>
    <w:rsid w:val="00861916"/>
    <w:rsid w:val="00862945"/>
    <w:rsid w:val="008635FB"/>
    <w:rsid w:val="00867380"/>
    <w:rsid w:val="0087176D"/>
    <w:rsid w:val="00873276"/>
    <w:rsid w:val="00880E01"/>
    <w:rsid w:val="00880E77"/>
    <w:rsid w:val="00882E38"/>
    <w:rsid w:val="00886C36"/>
    <w:rsid w:val="00887A02"/>
    <w:rsid w:val="00887AE6"/>
    <w:rsid w:val="00887BF6"/>
    <w:rsid w:val="0089040C"/>
    <w:rsid w:val="00892678"/>
    <w:rsid w:val="00893E31"/>
    <w:rsid w:val="00896C4A"/>
    <w:rsid w:val="008A287D"/>
    <w:rsid w:val="008A29C9"/>
    <w:rsid w:val="008A4381"/>
    <w:rsid w:val="008A4727"/>
    <w:rsid w:val="008B1A71"/>
    <w:rsid w:val="008B27F9"/>
    <w:rsid w:val="008C314A"/>
    <w:rsid w:val="008C5CEB"/>
    <w:rsid w:val="008C6A89"/>
    <w:rsid w:val="008C738E"/>
    <w:rsid w:val="008E5AE4"/>
    <w:rsid w:val="008E5D5E"/>
    <w:rsid w:val="008E7631"/>
    <w:rsid w:val="008E76C0"/>
    <w:rsid w:val="008F12A7"/>
    <w:rsid w:val="008F2CC3"/>
    <w:rsid w:val="008F484F"/>
    <w:rsid w:val="00900675"/>
    <w:rsid w:val="00901E10"/>
    <w:rsid w:val="009047D5"/>
    <w:rsid w:val="00904B6B"/>
    <w:rsid w:val="009055B6"/>
    <w:rsid w:val="00906D89"/>
    <w:rsid w:val="00911F9E"/>
    <w:rsid w:val="00912051"/>
    <w:rsid w:val="009138D3"/>
    <w:rsid w:val="00915E7C"/>
    <w:rsid w:val="009162A1"/>
    <w:rsid w:val="00916609"/>
    <w:rsid w:val="009220DC"/>
    <w:rsid w:val="009224C8"/>
    <w:rsid w:val="00925713"/>
    <w:rsid w:val="009257CA"/>
    <w:rsid w:val="0092715E"/>
    <w:rsid w:val="009311ED"/>
    <w:rsid w:val="00933A7A"/>
    <w:rsid w:val="00935755"/>
    <w:rsid w:val="00940F1B"/>
    <w:rsid w:val="009411FA"/>
    <w:rsid w:val="00941BF1"/>
    <w:rsid w:val="00941D54"/>
    <w:rsid w:val="0094232E"/>
    <w:rsid w:val="00947DB9"/>
    <w:rsid w:val="00947E10"/>
    <w:rsid w:val="009515E2"/>
    <w:rsid w:val="009540BE"/>
    <w:rsid w:val="00955B07"/>
    <w:rsid w:val="00955EE6"/>
    <w:rsid w:val="00962348"/>
    <w:rsid w:val="009656AA"/>
    <w:rsid w:val="00966B83"/>
    <w:rsid w:val="00966EC6"/>
    <w:rsid w:val="00966F1F"/>
    <w:rsid w:val="00975569"/>
    <w:rsid w:val="009812E0"/>
    <w:rsid w:val="00981AEB"/>
    <w:rsid w:val="009830C8"/>
    <w:rsid w:val="009837AD"/>
    <w:rsid w:val="009838E6"/>
    <w:rsid w:val="00987601"/>
    <w:rsid w:val="0099001E"/>
    <w:rsid w:val="00991AA8"/>
    <w:rsid w:val="00991E9B"/>
    <w:rsid w:val="00992439"/>
    <w:rsid w:val="00992BEF"/>
    <w:rsid w:val="00992F20"/>
    <w:rsid w:val="00995B20"/>
    <w:rsid w:val="009976C1"/>
    <w:rsid w:val="00997A0B"/>
    <w:rsid w:val="009A0682"/>
    <w:rsid w:val="009A0FED"/>
    <w:rsid w:val="009A330B"/>
    <w:rsid w:val="009A3635"/>
    <w:rsid w:val="009A3BDC"/>
    <w:rsid w:val="009A5A66"/>
    <w:rsid w:val="009B07F7"/>
    <w:rsid w:val="009B40E5"/>
    <w:rsid w:val="009B43F5"/>
    <w:rsid w:val="009B45D8"/>
    <w:rsid w:val="009C2ECC"/>
    <w:rsid w:val="009C33D7"/>
    <w:rsid w:val="009C3472"/>
    <w:rsid w:val="009C46F9"/>
    <w:rsid w:val="009C47AD"/>
    <w:rsid w:val="009C7BBC"/>
    <w:rsid w:val="009D129B"/>
    <w:rsid w:val="009D26A8"/>
    <w:rsid w:val="009D3587"/>
    <w:rsid w:val="009D42F9"/>
    <w:rsid w:val="009E076B"/>
    <w:rsid w:val="009E3369"/>
    <w:rsid w:val="009E3A0D"/>
    <w:rsid w:val="009E50D3"/>
    <w:rsid w:val="009E74B1"/>
    <w:rsid w:val="009F0EE2"/>
    <w:rsid w:val="009F19F8"/>
    <w:rsid w:val="009F22C3"/>
    <w:rsid w:val="009F7E91"/>
    <w:rsid w:val="00A01914"/>
    <w:rsid w:val="00A05F96"/>
    <w:rsid w:val="00A06947"/>
    <w:rsid w:val="00A06CBE"/>
    <w:rsid w:val="00A072FF"/>
    <w:rsid w:val="00A101FD"/>
    <w:rsid w:val="00A20460"/>
    <w:rsid w:val="00A208BC"/>
    <w:rsid w:val="00A343B0"/>
    <w:rsid w:val="00A3719C"/>
    <w:rsid w:val="00A374AB"/>
    <w:rsid w:val="00A41C6A"/>
    <w:rsid w:val="00A46B09"/>
    <w:rsid w:val="00A47E57"/>
    <w:rsid w:val="00A53BEA"/>
    <w:rsid w:val="00A55ECA"/>
    <w:rsid w:val="00A55FCD"/>
    <w:rsid w:val="00A56294"/>
    <w:rsid w:val="00A6075E"/>
    <w:rsid w:val="00A61601"/>
    <w:rsid w:val="00A61F99"/>
    <w:rsid w:val="00A63E5A"/>
    <w:rsid w:val="00A672DC"/>
    <w:rsid w:val="00A81146"/>
    <w:rsid w:val="00A812DD"/>
    <w:rsid w:val="00A819A3"/>
    <w:rsid w:val="00A8398A"/>
    <w:rsid w:val="00A85A85"/>
    <w:rsid w:val="00A9315D"/>
    <w:rsid w:val="00A9477C"/>
    <w:rsid w:val="00A96516"/>
    <w:rsid w:val="00A9679A"/>
    <w:rsid w:val="00A96C0A"/>
    <w:rsid w:val="00AA2E91"/>
    <w:rsid w:val="00AA4E44"/>
    <w:rsid w:val="00AB18D9"/>
    <w:rsid w:val="00AB5B45"/>
    <w:rsid w:val="00AB7282"/>
    <w:rsid w:val="00AB7349"/>
    <w:rsid w:val="00AB7AA5"/>
    <w:rsid w:val="00AC0EA2"/>
    <w:rsid w:val="00AC4890"/>
    <w:rsid w:val="00AC7507"/>
    <w:rsid w:val="00AD0ECA"/>
    <w:rsid w:val="00AD1307"/>
    <w:rsid w:val="00AD190C"/>
    <w:rsid w:val="00AD1E7B"/>
    <w:rsid w:val="00AD2234"/>
    <w:rsid w:val="00AD2A6E"/>
    <w:rsid w:val="00AD35F2"/>
    <w:rsid w:val="00AD50BB"/>
    <w:rsid w:val="00AD6D18"/>
    <w:rsid w:val="00AE00BD"/>
    <w:rsid w:val="00AE106A"/>
    <w:rsid w:val="00AE185F"/>
    <w:rsid w:val="00AE5876"/>
    <w:rsid w:val="00AE68E5"/>
    <w:rsid w:val="00AF09A2"/>
    <w:rsid w:val="00AF1584"/>
    <w:rsid w:val="00AF1C22"/>
    <w:rsid w:val="00AF2927"/>
    <w:rsid w:val="00AF2A92"/>
    <w:rsid w:val="00AF4B38"/>
    <w:rsid w:val="00AF5CA9"/>
    <w:rsid w:val="00AF7B27"/>
    <w:rsid w:val="00B02E68"/>
    <w:rsid w:val="00B03039"/>
    <w:rsid w:val="00B0601A"/>
    <w:rsid w:val="00B067F7"/>
    <w:rsid w:val="00B1221F"/>
    <w:rsid w:val="00B12256"/>
    <w:rsid w:val="00B162CE"/>
    <w:rsid w:val="00B2044F"/>
    <w:rsid w:val="00B3163F"/>
    <w:rsid w:val="00B3191F"/>
    <w:rsid w:val="00B31DFA"/>
    <w:rsid w:val="00B3436C"/>
    <w:rsid w:val="00B3698A"/>
    <w:rsid w:val="00B4154F"/>
    <w:rsid w:val="00B43028"/>
    <w:rsid w:val="00B4368E"/>
    <w:rsid w:val="00B45C60"/>
    <w:rsid w:val="00B4709E"/>
    <w:rsid w:val="00B470EB"/>
    <w:rsid w:val="00B47143"/>
    <w:rsid w:val="00B47BAB"/>
    <w:rsid w:val="00B47E0F"/>
    <w:rsid w:val="00B50DD5"/>
    <w:rsid w:val="00B5578E"/>
    <w:rsid w:val="00B61E4F"/>
    <w:rsid w:val="00B620C2"/>
    <w:rsid w:val="00B643D7"/>
    <w:rsid w:val="00B67092"/>
    <w:rsid w:val="00B67858"/>
    <w:rsid w:val="00B70431"/>
    <w:rsid w:val="00B7540C"/>
    <w:rsid w:val="00B75EAE"/>
    <w:rsid w:val="00B76857"/>
    <w:rsid w:val="00B86748"/>
    <w:rsid w:val="00B900FF"/>
    <w:rsid w:val="00B9386E"/>
    <w:rsid w:val="00BA1B19"/>
    <w:rsid w:val="00BA1D19"/>
    <w:rsid w:val="00BA1EDE"/>
    <w:rsid w:val="00BA3CA4"/>
    <w:rsid w:val="00BA45BD"/>
    <w:rsid w:val="00BA483B"/>
    <w:rsid w:val="00BB57C3"/>
    <w:rsid w:val="00BB6D07"/>
    <w:rsid w:val="00BC04C5"/>
    <w:rsid w:val="00BC6DE1"/>
    <w:rsid w:val="00BD0E9C"/>
    <w:rsid w:val="00BD1D58"/>
    <w:rsid w:val="00BD2859"/>
    <w:rsid w:val="00BD28DB"/>
    <w:rsid w:val="00BD320D"/>
    <w:rsid w:val="00BD3C66"/>
    <w:rsid w:val="00BD6375"/>
    <w:rsid w:val="00BE084D"/>
    <w:rsid w:val="00BE0C22"/>
    <w:rsid w:val="00BE0DC0"/>
    <w:rsid w:val="00BE328F"/>
    <w:rsid w:val="00BE389B"/>
    <w:rsid w:val="00BE69AE"/>
    <w:rsid w:val="00BF0142"/>
    <w:rsid w:val="00BF5745"/>
    <w:rsid w:val="00BF7D4F"/>
    <w:rsid w:val="00C0299A"/>
    <w:rsid w:val="00C02F78"/>
    <w:rsid w:val="00C03380"/>
    <w:rsid w:val="00C051E3"/>
    <w:rsid w:val="00C0751F"/>
    <w:rsid w:val="00C0793E"/>
    <w:rsid w:val="00C07ADF"/>
    <w:rsid w:val="00C10004"/>
    <w:rsid w:val="00C14F57"/>
    <w:rsid w:val="00C158AD"/>
    <w:rsid w:val="00C16C76"/>
    <w:rsid w:val="00C21373"/>
    <w:rsid w:val="00C223F9"/>
    <w:rsid w:val="00C22833"/>
    <w:rsid w:val="00C22DD1"/>
    <w:rsid w:val="00C23480"/>
    <w:rsid w:val="00C23B65"/>
    <w:rsid w:val="00C30D52"/>
    <w:rsid w:val="00C334C4"/>
    <w:rsid w:val="00C41B45"/>
    <w:rsid w:val="00C430E2"/>
    <w:rsid w:val="00C50FF1"/>
    <w:rsid w:val="00C51A09"/>
    <w:rsid w:val="00C522AA"/>
    <w:rsid w:val="00C53588"/>
    <w:rsid w:val="00C53A95"/>
    <w:rsid w:val="00C56F9D"/>
    <w:rsid w:val="00C61513"/>
    <w:rsid w:val="00C63EE5"/>
    <w:rsid w:val="00C644FE"/>
    <w:rsid w:val="00C679CB"/>
    <w:rsid w:val="00C67CE0"/>
    <w:rsid w:val="00C67F51"/>
    <w:rsid w:val="00C71FB8"/>
    <w:rsid w:val="00C72072"/>
    <w:rsid w:val="00C73BAF"/>
    <w:rsid w:val="00C73D30"/>
    <w:rsid w:val="00C7490B"/>
    <w:rsid w:val="00C759F0"/>
    <w:rsid w:val="00C770A8"/>
    <w:rsid w:val="00C77996"/>
    <w:rsid w:val="00C8004D"/>
    <w:rsid w:val="00C81D18"/>
    <w:rsid w:val="00C83692"/>
    <w:rsid w:val="00C86026"/>
    <w:rsid w:val="00C86654"/>
    <w:rsid w:val="00C902BF"/>
    <w:rsid w:val="00C91BEA"/>
    <w:rsid w:val="00C92C54"/>
    <w:rsid w:val="00C95446"/>
    <w:rsid w:val="00C97043"/>
    <w:rsid w:val="00CA077A"/>
    <w:rsid w:val="00CA1396"/>
    <w:rsid w:val="00CA1E08"/>
    <w:rsid w:val="00CA4862"/>
    <w:rsid w:val="00CA7347"/>
    <w:rsid w:val="00CA7CA6"/>
    <w:rsid w:val="00CA7FB7"/>
    <w:rsid w:val="00CB049E"/>
    <w:rsid w:val="00CB09AF"/>
    <w:rsid w:val="00CB1169"/>
    <w:rsid w:val="00CB1715"/>
    <w:rsid w:val="00CB2257"/>
    <w:rsid w:val="00CB25FE"/>
    <w:rsid w:val="00CB57EB"/>
    <w:rsid w:val="00CB582B"/>
    <w:rsid w:val="00CB593C"/>
    <w:rsid w:val="00CB6AD7"/>
    <w:rsid w:val="00CB70DD"/>
    <w:rsid w:val="00CB7317"/>
    <w:rsid w:val="00CC0978"/>
    <w:rsid w:val="00CC2D4C"/>
    <w:rsid w:val="00CC5DAB"/>
    <w:rsid w:val="00CD1C7C"/>
    <w:rsid w:val="00CD4236"/>
    <w:rsid w:val="00CD4B05"/>
    <w:rsid w:val="00CD5F86"/>
    <w:rsid w:val="00CD66D8"/>
    <w:rsid w:val="00CD6C0A"/>
    <w:rsid w:val="00CE0695"/>
    <w:rsid w:val="00CE0C79"/>
    <w:rsid w:val="00CE1D36"/>
    <w:rsid w:val="00CE3C0A"/>
    <w:rsid w:val="00CF532D"/>
    <w:rsid w:val="00D0206D"/>
    <w:rsid w:val="00D10470"/>
    <w:rsid w:val="00D10FC3"/>
    <w:rsid w:val="00D21359"/>
    <w:rsid w:val="00D22908"/>
    <w:rsid w:val="00D30194"/>
    <w:rsid w:val="00D35B0C"/>
    <w:rsid w:val="00D40118"/>
    <w:rsid w:val="00D40E90"/>
    <w:rsid w:val="00D4417A"/>
    <w:rsid w:val="00D501EB"/>
    <w:rsid w:val="00D51EA2"/>
    <w:rsid w:val="00D54343"/>
    <w:rsid w:val="00D54DE7"/>
    <w:rsid w:val="00D565AB"/>
    <w:rsid w:val="00D56A66"/>
    <w:rsid w:val="00D6062F"/>
    <w:rsid w:val="00D63BC8"/>
    <w:rsid w:val="00D64EFD"/>
    <w:rsid w:val="00D7303F"/>
    <w:rsid w:val="00D75349"/>
    <w:rsid w:val="00D770B2"/>
    <w:rsid w:val="00D84F62"/>
    <w:rsid w:val="00D85238"/>
    <w:rsid w:val="00D91D40"/>
    <w:rsid w:val="00D94CEE"/>
    <w:rsid w:val="00D94E0E"/>
    <w:rsid w:val="00DA1746"/>
    <w:rsid w:val="00DB0542"/>
    <w:rsid w:val="00DB341C"/>
    <w:rsid w:val="00DB44A0"/>
    <w:rsid w:val="00DB4E6F"/>
    <w:rsid w:val="00DB561E"/>
    <w:rsid w:val="00DB5784"/>
    <w:rsid w:val="00DB5F24"/>
    <w:rsid w:val="00DB64D4"/>
    <w:rsid w:val="00DB704D"/>
    <w:rsid w:val="00DC08B6"/>
    <w:rsid w:val="00DC211B"/>
    <w:rsid w:val="00DC28AB"/>
    <w:rsid w:val="00DC3209"/>
    <w:rsid w:val="00DC32A1"/>
    <w:rsid w:val="00DD0EC4"/>
    <w:rsid w:val="00DE25AB"/>
    <w:rsid w:val="00DE3E7D"/>
    <w:rsid w:val="00DE6A3B"/>
    <w:rsid w:val="00DF23F4"/>
    <w:rsid w:val="00DF5679"/>
    <w:rsid w:val="00DF5EE8"/>
    <w:rsid w:val="00DF61EE"/>
    <w:rsid w:val="00E01F37"/>
    <w:rsid w:val="00E0498D"/>
    <w:rsid w:val="00E04C48"/>
    <w:rsid w:val="00E106BD"/>
    <w:rsid w:val="00E212E8"/>
    <w:rsid w:val="00E21791"/>
    <w:rsid w:val="00E24CB4"/>
    <w:rsid w:val="00E25BFF"/>
    <w:rsid w:val="00E276C8"/>
    <w:rsid w:val="00E30365"/>
    <w:rsid w:val="00E32221"/>
    <w:rsid w:val="00E33288"/>
    <w:rsid w:val="00E350F0"/>
    <w:rsid w:val="00E351DD"/>
    <w:rsid w:val="00E43B3E"/>
    <w:rsid w:val="00E507F1"/>
    <w:rsid w:val="00E50F99"/>
    <w:rsid w:val="00E53844"/>
    <w:rsid w:val="00E57AB4"/>
    <w:rsid w:val="00E61151"/>
    <w:rsid w:val="00E61696"/>
    <w:rsid w:val="00E62A25"/>
    <w:rsid w:val="00E62C13"/>
    <w:rsid w:val="00E6390A"/>
    <w:rsid w:val="00E731E3"/>
    <w:rsid w:val="00E8037F"/>
    <w:rsid w:val="00E86E7A"/>
    <w:rsid w:val="00E9028C"/>
    <w:rsid w:val="00E9332F"/>
    <w:rsid w:val="00E93337"/>
    <w:rsid w:val="00E94388"/>
    <w:rsid w:val="00E9557C"/>
    <w:rsid w:val="00E96441"/>
    <w:rsid w:val="00EA0B4A"/>
    <w:rsid w:val="00EA1AB9"/>
    <w:rsid w:val="00EA2C18"/>
    <w:rsid w:val="00EA3D92"/>
    <w:rsid w:val="00EA5FD5"/>
    <w:rsid w:val="00EA67E9"/>
    <w:rsid w:val="00EB13A3"/>
    <w:rsid w:val="00EB26DA"/>
    <w:rsid w:val="00EB5702"/>
    <w:rsid w:val="00EB686A"/>
    <w:rsid w:val="00EC0166"/>
    <w:rsid w:val="00EC047B"/>
    <w:rsid w:val="00EC1537"/>
    <w:rsid w:val="00EC2321"/>
    <w:rsid w:val="00EC2F88"/>
    <w:rsid w:val="00EC302C"/>
    <w:rsid w:val="00EC5B50"/>
    <w:rsid w:val="00EC7750"/>
    <w:rsid w:val="00ED097B"/>
    <w:rsid w:val="00ED17CF"/>
    <w:rsid w:val="00ED2229"/>
    <w:rsid w:val="00ED520F"/>
    <w:rsid w:val="00ED5A68"/>
    <w:rsid w:val="00ED7932"/>
    <w:rsid w:val="00EE070B"/>
    <w:rsid w:val="00EE2775"/>
    <w:rsid w:val="00EE4F70"/>
    <w:rsid w:val="00EE6AE4"/>
    <w:rsid w:val="00EF0619"/>
    <w:rsid w:val="00EF1EA4"/>
    <w:rsid w:val="00EF2E94"/>
    <w:rsid w:val="00EF392D"/>
    <w:rsid w:val="00EF5212"/>
    <w:rsid w:val="00EF54D7"/>
    <w:rsid w:val="00EF700C"/>
    <w:rsid w:val="00F02A61"/>
    <w:rsid w:val="00F04210"/>
    <w:rsid w:val="00F046D6"/>
    <w:rsid w:val="00F10A7F"/>
    <w:rsid w:val="00F1257F"/>
    <w:rsid w:val="00F13143"/>
    <w:rsid w:val="00F162D4"/>
    <w:rsid w:val="00F17EBA"/>
    <w:rsid w:val="00F21356"/>
    <w:rsid w:val="00F22CA1"/>
    <w:rsid w:val="00F2362E"/>
    <w:rsid w:val="00F27883"/>
    <w:rsid w:val="00F308E4"/>
    <w:rsid w:val="00F30FB3"/>
    <w:rsid w:val="00F41288"/>
    <w:rsid w:val="00F41815"/>
    <w:rsid w:val="00F4306A"/>
    <w:rsid w:val="00F57CE8"/>
    <w:rsid w:val="00F637A2"/>
    <w:rsid w:val="00F65272"/>
    <w:rsid w:val="00F65A95"/>
    <w:rsid w:val="00F71674"/>
    <w:rsid w:val="00F7330B"/>
    <w:rsid w:val="00F76873"/>
    <w:rsid w:val="00F82767"/>
    <w:rsid w:val="00F84581"/>
    <w:rsid w:val="00F8470D"/>
    <w:rsid w:val="00F87FBC"/>
    <w:rsid w:val="00F91AF9"/>
    <w:rsid w:val="00F9246B"/>
    <w:rsid w:val="00F92961"/>
    <w:rsid w:val="00F966A0"/>
    <w:rsid w:val="00FA0AD6"/>
    <w:rsid w:val="00FA563C"/>
    <w:rsid w:val="00FA588B"/>
    <w:rsid w:val="00FA7252"/>
    <w:rsid w:val="00FA7405"/>
    <w:rsid w:val="00FB0E1D"/>
    <w:rsid w:val="00FB134C"/>
    <w:rsid w:val="00FB3D10"/>
    <w:rsid w:val="00FB41D1"/>
    <w:rsid w:val="00FC7E96"/>
    <w:rsid w:val="00FD06C6"/>
    <w:rsid w:val="00FD4657"/>
    <w:rsid w:val="00FD4967"/>
    <w:rsid w:val="00FD66C0"/>
    <w:rsid w:val="00FE14EB"/>
    <w:rsid w:val="00FE52E6"/>
    <w:rsid w:val="00FE6084"/>
    <w:rsid w:val="00FE7569"/>
    <w:rsid w:val="00FE7BC1"/>
    <w:rsid w:val="00FF1E6E"/>
    <w:rsid w:val="00FF285D"/>
    <w:rsid w:val="00FF296A"/>
    <w:rsid w:val="00FF41E0"/>
    <w:rsid w:val="00FF425E"/>
    <w:rsid w:val="00FF43CD"/>
    <w:rsid w:val="00FF4938"/>
    <w:rsid w:val="00FF4A03"/>
    <w:rsid w:val="00FF6647"/>
    <w:rsid w:val="00FF781F"/>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docId w15:val="{3461E2B9-80B9-4AC3-A74A-9FF9357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1F"/>
    <w:pPr>
      <w:widowControl w:val="0"/>
    </w:pPr>
    <w:rPr>
      <w:snapToGrid w:val="0"/>
      <w:sz w:val="24"/>
    </w:rPr>
  </w:style>
  <w:style w:type="paragraph" w:styleId="Heading1">
    <w:name w:val="heading 1"/>
    <w:basedOn w:val="Normal"/>
    <w:next w:val="Normal"/>
    <w:qFormat/>
    <w:rsid w:val="00040D56"/>
    <w:pPr>
      <w:keepNext/>
      <w:spacing w:line="576" w:lineRule="exact"/>
      <w:outlineLvl w:val="0"/>
    </w:pPr>
    <w:rPr>
      <w:b/>
      <w:kern w:val="2"/>
      <w:sz w:val="21"/>
    </w:rPr>
  </w:style>
  <w:style w:type="paragraph" w:styleId="Heading2">
    <w:name w:val="heading 2"/>
    <w:basedOn w:val="Normal"/>
    <w:next w:val="Normal"/>
    <w:link w:val="Heading2Char"/>
    <w:qFormat/>
    <w:rsid w:val="00040D56"/>
    <w:pPr>
      <w:keepNext/>
      <w:outlineLvl w:val="1"/>
    </w:pPr>
    <w:rPr>
      <w:b/>
      <w:bCs/>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0D56"/>
  </w:style>
  <w:style w:type="paragraph" w:styleId="BodyText">
    <w:name w:val="Body Text"/>
    <w:basedOn w:val="Normal"/>
    <w:semiHidden/>
    <w:rsid w:val="00040D56"/>
    <w:pPr>
      <w:jc w:val="both"/>
    </w:pPr>
    <w:rPr>
      <w:kern w:val="2"/>
    </w:rPr>
  </w:style>
  <w:style w:type="paragraph" w:styleId="DocumentMap">
    <w:name w:val="Document Map"/>
    <w:basedOn w:val="Normal"/>
    <w:semiHidden/>
    <w:rsid w:val="00040D56"/>
    <w:pPr>
      <w:shd w:val="clear" w:color="auto" w:fill="000080"/>
    </w:pPr>
    <w:rPr>
      <w:rFonts w:ascii="Tahoma" w:hAnsi="Tahoma"/>
    </w:rPr>
  </w:style>
  <w:style w:type="paragraph" w:styleId="BodyText2">
    <w:name w:val="Body Text 2"/>
    <w:basedOn w:val="Normal"/>
    <w:semiHidden/>
    <w:rsid w:val="00040D56"/>
    <w:rPr>
      <w:kern w:val="2"/>
      <w:sz w:val="21"/>
    </w:rPr>
  </w:style>
  <w:style w:type="paragraph" w:styleId="Header">
    <w:name w:val="header"/>
    <w:basedOn w:val="Normal"/>
    <w:link w:val="HeaderChar"/>
    <w:uiPriority w:val="99"/>
    <w:rsid w:val="00040D56"/>
    <w:pPr>
      <w:tabs>
        <w:tab w:val="center" w:pos="4320"/>
        <w:tab w:val="right" w:pos="8640"/>
      </w:tabs>
    </w:pPr>
  </w:style>
  <w:style w:type="paragraph" w:styleId="Footer">
    <w:name w:val="footer"/>
    <w:basedOn w:val="Normal"/>
    <w:semiHidden/>
    <w:rsid w:val="00040D56"/>
    <w:pPr>
      <w:tabs>
        <w:tab w:val="center" w:pos="4320"/>
        <w:tab w:val="right" w:pos="8640"/>
      </w:tabs>
    </w:pPr>
  </w:style>
  <w:style w:type="paragraph" w:styleId="BodyText3">
    <w:name w:val="Body Text 3"/>
    <w:basedOn w:val="Normal"/>
    <w:semiHidden/>
    <w:rsid w:val="00040D56"/>
    <w:pPr>
      <w:spacing w:after="432"/>
    </w:pPr>
    <w:rPr>
      <w:kern w:val="2"/>
      <w:sz w:val="22"/>
    </w:rPr>
  </w:style>
  <w:style w:type="character" w:customStyle="1" w:styleId="HeaderChar">
    <w:name w:val="Header Char"/>
    <w:basedOn w:val="DefaultParagraphFont"/>
    <w:link w:val="Header"/>
    <w:uiPriority w:val="99"/>
    <w:rsid w:val="00845487"/>
    <w:rPr>
      <w:snapToGrid w:val="0"/>
      <w:sz w:val="24"/>
    </w:rPr>
  </w:style>
  <w:style w:type="paragraph" w:styleId="BalloonText">
    <w:name w:val="Balloon Text"/>
    <w:basedOn w:val="Normal"/>
    <w:link w:val="BalloonTextChar"/>
    <w:uiPriority w:val="99"/>
    <w:semiHidden/>
    <w:unhideWhenUsed/>
    <w:rsid w:val="00C522AA"/>
    <w:rPr>
      <w:rFonts w:ascii="Tahoma" w:hAnsi="Tahoma" w:cs="Tahoma"/>
      <w:sz w:val="16"/>
      <w:szCs w:val="16"/>
    </w:rPr>
  </w:style>
  <w:style w:type="character" w:customStyle="1" w:styleId="BalloonTextChar">
    <w:name w:val="Balloon Text Char"/>
    <w:basedOn w:val="DefaultParagraphFont"/>
    <w:link w:val="BalloonText"/>
    <w:uiPriority w:val="99"/>
    <w:semiHidden/>
    <w:rsid w:val="00C522AA"/>
    <w:rPr>
      <w:rFonts w:ascii="Tahoma" w:hAnsi="Tahoma" w:cs="Tahoma"/>
      <w:snapToGrid w:val="0"/>
      <w:sz w:val="16"/>
      <w:szCs w:val="16"/>
    </w:rPr>
  </w:style>
  <w:style w:type="paragraph" w:customStyle="1" w:styleId="Default">
    <w:name w:val="Default"/>
    <w:rsid w:val="0044029D"/>
    <w:pPr>
      <w:autoSpaceDE w:val="0"/>
      <w:autoSpaceDN w:val="0"/>
      <w:adjustRightInd w:val="0"/>
    </w:pPr>
    <w:rPr>
      <w:color w:val="000000"/>
      <w:sz w:val="24"/>
      <w:szCs w:val="24"/>
    </w:rPr>
  </w:style>
  <w:style w:type="character" w:customStyle="1" w:styleId="Heading2Char">
    <w:name w:val="Heading 2 Char"/>
    <w:basedOn w:val="DefaultParagraphFont"/>
    <w:link w:val="Heading2"/>
    <w:rsid w:val="00AB7AA5"/>
    <w:rPr>
      <w:b/>
      <w:bCs/>
      <w:snapToGrid w:val="0"/>
      <w:kern w:val="2"/>
      <w:sz w:val="22"/>
    </w:rPr>
  </w:style>
  <w:style w:type="paragraph" w:customStyle="1" w:styleId="RecipientAddress">
    <w:name w:val="Recipient Address"/>
    <w:basedOn w:val="NoSpacing"/>
    <w:uiPriority w:val="3"/>
    <w:rsid w:val="0089040C"/>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89040C"/>
    <w:pPr>
      <w:widowControl w:val="0"/>
    </w:pPr>
    <w:rPr>
      <w:snapToGrid w:val="0"/>
      <w:sz w:val="24"/>
    </w:rPr>
  </w:style>
  <w:style w:type="paragraph" w:styleId="ListParagraph">
    <w:name w:val="List Paragraph"/>
    <w:basedOn w:val="Normal"/>
    <w:uiPriority w:val="34"/>
    <w:qFormat/>
    <w:rsid w:val="004E38D7"/>
    <w:pPr>
      <w:ind w:left="720"/>
      <w:contextualSpacing/>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561A-8AD5-4730-8093-0097EF78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8912</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rbellamy</cp:lastModifiedBy>
  <cp:revision>97</cp:revision>
  <cp:lastPrinted>2018-08-03T16:32:00Z</cp:lastPrinted>
  <dcterms:created xsi:type="dcterms:W3CDTF">2015-11-18T15:13:00Z</dcterms:created>
  <dcterms:modified xsi:type="dcterms:W3CDTF">2018-09-05T15:58:00Z</dcterms:modified>
</cp:coreProperties>
</file>